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6CF1ADBA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05E71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4</w:t>
      </w:r>
      <w:r w:rsidR="00844FAA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53B1A418" w14:textId="77777777" w:rsidR="00844FAA" w:rsidRPr="00844FAA" w:rsidRDefault="00844FAA" w:rsidP="00844FAA">
      <w:pPr>
        <w:autoSpaceDN/>
        <w:spacing w:after="0" w:line="276" w:lineRule="auto"/>
        <w:ind w:right="1110"/>
        <w:jc w:val="both"/>
        <w:textAlignment w:val="auto"/>
        <w:rPr>
          <w:rFonts w:ascii="Garamond" w:eastAsia="Times New Roman" w:hAnsi="Garamond"/>
          <w:sz w:val="24"/>
          <w:szCs w:val="24"/>
          <w:lang w:eastAsia="zh-CN"/>
        </w:rPr>
      </w:pPr>
    </w:p>
    <w:p w14:paraId="60F1188A" w14:textId="77777777" w:rsidR="00844FAA" w:rsidRPr="00844FAA" w:rsidRDefault="00844FAA" w:rsidP="00F676E1">
      <w:pPr>
        <w:autoSpaceDN/>
        <w:spacing w:after="0" w:line="276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844FAA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 Város Önkormányzata Képviselő-testülete úgy határoz, hogy a Derecskei Városgazdálkodási Nonprofit Korlátolt Felelősségű Társaságnak (székhelye: 4130 Derecske, Köztársaság út 90.) a </w:t>
      </w:r>
      <w:r w:rsidRPr="00844FAA">
        <w:rPr>
          <w:rFonts w:ascii="Times New Roman" w:eastAsia="Times New Roman" w:hAnsi="Times New Roman"/>
          <w:i/>
          <w:sz w:val="24"/>
          <w:szCs w:val="24"/>
          <w:lang w:eastAsia="zh-CN"/>
        </w:rPr>
        <w:t>„Beszámoló Derecske Város Önkormányzatának tulajdonában lévő lakások és nem lakás céljára szolgáló helyiségek bérbeadásáról, üzemeltetéséről Pénzügyi elszámolás az önkormányzattal”</w:t>
      </w:r>
      <w:r w:rsidRPr="00844FAA">
        <w:rPr>
          <w:rFonts w:ascii="Times New Roman" w:eastAsia="Times New Roman" w:hAnsi="Times New Roman"/>
          <w:sz w:val="24"/>
          <w:szCs w:val="24"/>
          <w:lang w:eastAsia="zh-CN"/>
        </w:rPr>
        <w:t xml:space="preserve"> tárgyú, 2023. január 1. – 2023. december 31. közötti időszakra szóló beszámolóját – a határozat mellékletében foglaltak szerint – elfogadja.  </w:t>
      </w:r>
    </w:p>
    <w:p w14:paraId="1C474E96" w14:textId="77777777" w:rsidR="00844FAA" w:rsidRPr="00844FAA" w:rsidRDefault="00844FAA" w:rsidP="00F676E1">
      <w:pPr>
        <w:autoSpaceDN/>
        <w:spacing w:after="0" w:line="276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69E8BE8" w14:textId="77777777" w:rsidR="00844FAA" w:rsidRPr="00844FAA" w:rsidRDefault="00844FAA" w:rsidP="00F676E1">
      <w:pPr>
        <w:autoSpaceDN/>
        <w:spacing w:after="0" w:line="276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844FAA">
        <w:rPr>
          <w:rFonts w:ascii="Times New Roman" w:eastAsia="Times New Roman" w:hAnsi="Times New Roman"/>
          <w:sz w:val="24"/>
          <w:szCs w:val="24"/>
          <w:lang w:eastAsia="zh-CN"/>
        </w:rPr>
        <w:t>A Képviselő-testület felkéri a Polgármestert, hogy a döntésről a Derecskei Városgazdálkodási Nonprofit Korlátolt Felelősségű Társaság ügyvezetőjét írásban tájékoztassa.</w:t>
      </w:r>
    </w:p>
    <w:p w14:paraId="3B6A450F" w14:textId="77777777" w:rsidR="00844FAA" w:rsidRPr="00844FAA" w:rsidRDefault="00844FAA" w:rsidP="00F676E1">
      <w:pPr>
        <w:autoSpaceDN/>
        <w:spacing w:after="0" w:line="276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6E81B00" w14:textId="77777777" w:rsidR="00844FAA" w:rsidRPr="00844FAA" w:rsidRDefault="00844FAA" w:rsidP="00F676E1">
      <w:pPr>
        <w:autoSpaceDN/>
        <w:spacing w:after="0" w:line="276" w:lineRule="auto"/>
        <w:ind w:left="851" w:right="850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</w:pPr>
      <w:r w:rsidRPr="00844FAA"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  <w:t>Felelős:</w:t>
      </w:r>
      <w:r w:rsidRPr="00844FAA">
        <w:rPr>
          <w:rFonts w:ascii="Times New Roman" w:eastAsia="Times New Roman" w:hAnsi="Times New Roman"/>
          <w:sz w:val="24"/>
          <w:szCs w:val="24"/>
          <w:lang w:eastAsia="zh-CN"/>
        </w:rPr>
        <w:t xml:space="preserve"> Rácz Anikó polgármester</w:t>
      </w:r>
    </w:p>
    <w:p w14:paraId="4160C4F0" w14:textId="77777777" w:rsidR="00844FAA" w:rsidRPr="00844FAA" w:rsidRDefault="00844FAA" w:rsidP="00F676E1">
      <w:pPr>
        <w:autoSpaceDN/>
        <w:spacing w:after="0" w:line="276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844FAA"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  <w:t>Határidő:</w:t>
      </w:r>
      <w:r w:rsidRPr="00844FAA">
        <w:rPr>
          <w:rFonts w:ascii="Times New Roman" w:eastAsia="Times New Roman" w:hAnsi="Times New Roman"/>
          <w:sz w:val="24"/>
          <w:szCs w:val="24"/>
          <w:lang w:eastAsia="zh-CN"/>
        </w:rPr>
        <w:t xml:space="preserve"> azonnal</w:t>
      </w:r>
    </w:p>
    <w:p w14:paraId="631519F8" w14:textId="77777777" w:rsidR="00424605" w:rsidRDefault="004246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6C9CD14C" w14:textId="77777777" w:rsidR="00905E71" w:rsidRDefault="00905E71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0EA5879F" w14:textId="77777777" w:rsidR="00905E71" w:rsidRPr="00672C47" w:rsidRDefault="00905E71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E427E90" w14:textId="41FFF324" w:rsidR="007B35E5" w:rsidRDefault="006E1A74" w:rsidP="006E1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71C55C27" w14:textId="072F6C91" w:rsidR="00844FAA" w:rsidRDefault="00844FAA">
      <w:pPr>
        <w:suppressAutoHyphens w:val="0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br w:type="page"/>
      </w:r>
    </w:p>
    <w:p w14:paraId="41649BEA" w14:textId="601D8F21" w:rsidR="003C315E" w:rsidRDefault="00844FAA">
      <w:pPr>
        <w:suppressAutoHyphens w:val="0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melléklet</w:t>
      </w:r>
    </w:p>
    <w:sectPr w:rsidR="003C315E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70164F1"/>
    <w:multiLevelType w:val="hybridMultilevel"/>
    <w:tmpl w:val="6B922A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443E3A7D"/>
    <w:multiLevelType w:val="hybridMultilevel"/>
    <w:tmpl w:val="5EBCAA9A"/>
    <w:lvl w:ilvl="0" w:tplc="5D9800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EE67F8"/>
    <w:multiLevelType w:val="hybridMultilevel"/>
    <w:tmpl w:val="183C0D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503298">
    <w:abstractNumId w:val="5"/>
  </w:num>
  <w:num w:numId="2" w16cid:durableId="2087720966">
    <w:abstractNumId w:val="3"/>
  </w:num>
  <w:num w:numId="3" w16cid:durableId="1979995338">
    <w:abstractNumId w:val="6"/>
  </w:num>
  <w:num w:numId="4" w16cid:durableId="712773990">
    <w:abstractNumId w:val="1"/>
  </w:num>
  <w:num w:numId="5" w16cid:durableId="1076709866">
    <w:abstractNumId w:val="4"/>
  </w:num>
  <w:num w:numId="6" w16cid:durableId="1810591273">
    <w:abstractNumId w:val="9"/>
  </w:num>
  <w:num w:numId="7" w16cid:durableId="976882166">
    <w:abstractNumId w:val="10"/>
  </w:num>
  <w:num w:numId="8" w16cid:durableId="1552379709">
    <w:abstractNumId w:val="0"/>
  </w:num>
  <w:num w:numId="9" w16cid:durableId="1268003123">
    <w:abstractNumId w:val="8"/>
  </w:num>
  <w:num w:numId="10" w16cid:durableId="1947732534">
    <w:abstractNumId w:val="7"/>
  </w:num>
  <w:num w:numId="11" w16cid:durableId="1809542862">
    <w:abstractNumId w:val="2"/>
  </w:num>
  <w:num w:numId="12" w16cid:durableId="17114939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2278B1"/>
    <w:rsid w:val="002942FF"/>
    <w:rsid w:val="002A2179"/>
    <w:rsid w:val="003C315E"/>
    <w:rsid w:val="00424605"/>
    <w:rsid w:val="00555115"/>
    <w:rsid w:val="00672C47"/>
    <w:rsid w:val="006E1A74"/>
    <w:rsid w:val="00713D7B"/>
    <w:rsid w:val="00781D21"/>
    <w:rsid w:val="007B35E5"/>
    <w:rsid w:val="00844FAA"/>
    <w:rsid w:val="0087104A"/>
    <w:rsid w:val="00905E71"/>
    <w:rsid w:val="00907E4A"/>
    <w:rsid w:val="0095485E"/>
    <w:rsid w:val="009862A3"/>
    <w:rsid w:val="009B13AF"/>
    <w:rsid w:val="009C0FEB"/>
    <w:rsid w:val="00AB6756"/>
    <w:rsid w:val="00BD673F"/>
    <w:rsid w:val="00BF0009"/>
    <w:rsid w:val="00BF2159"/>
    <w:rsid w:val="00C1642D"/>
    <w:rsid w:val="00C30870"/>
    <w:rsid w:val="00C76E98"/>
    <w:rsid w:val="00CE6341"/>
    <w:rsid w:val="00DA447C"/>
    <w:rsid w:val="00DF44C4"/>
    <w:rsid w:val="00E036D8"/>
    <w:rsid w:val="00EB4BF9"/>
    <w:rsid w:val="00ED5B18"/>
    <w:rsid w:val="00F676E1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  <w:style w:type="paragraph" w:customStyle="1" w:styleId="Default">
    <w:name w:val="Default"/>
    <w:qFormat/>
    <w:rsid w:val="003C315E"/>
    <w:pPr>
      <w:autoSpaceDN/>
      <w:spacing w:after="0" w:line="240" w:lineRule="auto"/>
      <w:textAlignment w:val="auto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cjsz">
    <w:name w:val="cjsz"/>
    <w:rsid w:val="003C315E"/>
  </w:style>
  <w:style w:type="paragraph" w:customStyle="1" w:styleId="Szvegtrzsbehzssal21">
    <w:name w:val="Szövegtörzs behúzással 21"/>
    <w:basedOn w:val="Norml"/>
    <w:rsid w:val="003C315E"/>
    <w:pPr>
      <w:autoSpaceDN/>
      <w:spacing w:after="0" w:line="240" w:lineRule="auto"/>
      <w:ind w:left="540"/>
      <w:jc w:val="both"/>
      <w:textAlignment w:val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3</cp:revision>
  <cp:lastPrinted>2024-04-03T06:16:00Z</cp:lastPrinted>
  <dcterms:created xsi:type="dcterms:W3CDTF">2024-04-25T08:50:00Z</dcterms:created>
  <dcterms:modified xsi:type="dcterms:W3CDTF">2024-04-25T08:50:00Z</dcterms:modified>
</cp:coreProperties>
</file>