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4B71C8A1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3D6658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7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18BB545F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SimSun, 宋体" w:hAnsi="Times New Roman"/>
          <w:sz w:val="24"/>
          <w:szCs w:val="24"/>
          <w:lang w:eastAsia="hu-HU"/>
        </w:rPr>
      </w:pPr>
      <w:r w:rsidRPr="003D6658">
        <w:rPr>
          <w:rFonts w:ascii="Times New Roman" w:eastAsia="Times New Roman" w:hAnsi="Times New Roman"/>
          <w:sz w:val="24"/>
          <w:szCs w:val="24"/>
          <w:lang w:eastAsia="hu-HU"/>
        </w:rPr>
        <w:t xml:space="preserve">Derecske Város Önkormányzata Képviselő-testülete úgy határozott, a </w:t>
      </w:r>
      <w:r w:rsidRPr="003D6658">
        <w:rPr>
          <w:rFonts w:ascii="Times New Roman" w:eastAsia="SimSun, 宋体" w:hAnsi="Times New Roman"/>
          <w:sz w:val="24"/>
          <w:szCs w:val="24"/>
          <w:lang w:eastAsia="hu-HU"/>
        </w:rPr>
        <w:t>Derecske Város Önkormányzata Képviselő-testületének az önkormányzat vagyonáról és vagyongazdálkodás szabályairól szóló 25/2022. (XI.25.) önkormányzati rendeletének 15. § (2) bekezdés a) pontjában foglalt hatáskörében eljárva,</w:t>
      </w:r>
      <w:r w:rsidRPr="003D6658">
        <w:rPr>
          <w:rFonts w:ascii="Times New Roman" w:eastAsia="Times New Roman" w:hAnsi="Times New Roman"/>
          <w:sz w:val="24"/>
          <w:szCs w:val="24"/>
          <w:lang w:eastAsia="hu-HU"/>
        </w:rPr>
        <w:t xml:space="preserve"> valamint </w:t>
      </w:r>
      <w:r w:rsidRPr="003D6658">
        <w:rPr>
          <w:rFonts w:ascii="Times New Roman" w:eastAsia="Times New Roman" w:hAnsi="Times New Roman"/>
          <w:bCs/>
          <w:sz w:val="24"/>
          <w:szCs w:val="24"/>
          <w:lang w:eastAsia="hu-HU"/>
        </w:rPr>
        <w:t>a Magyarország helyi önkormányzatairól szóló 2011. évi CLXXXIX. törvény</w:t>
      </w:r>
      <w:r w:rsidRPr="003D6658">
        <w:rPr>
          <w:rFonts w:ascii="Times New Roman" w:eastAsia="Times New Roman" w:hAnsi="Times New Roman"/>
          <w:sz w:val="24"/>
          <w:szCs w:val="24"/>
          <w:lang w:eastAsia="hu-HU"/>
        </w:rPr>
        <w:t xml:space="preserve"> 108. § (2) bekezdés a) pontjában foglaltak alapján az önkormányzat tulajdonában álló -jelen határozat mellékletében részletezett- informatikai eszközöket tulajdonátruházás mellett ingyenesen átadja a </w:t>
      </w:r>
      <w:r w:rsidRPr="003D6658">
        <w:rPr>
          <w:rFonts w:ascii="Times New Roman" w:eastAsia="SimSun, 宋体" w:hAnsi="Times New Roman"/>
          <w:sz w:val="24"/>
          <w:szCs w:val="24"/>
          <w:lang w:eastAsia="hu-HU"/>
        </w:rPr>
        <w:t>Hajdú-Bihar Vármegyei Rendőr-főkapitányság, Berettyóújfalui Rendőrkapitányság, Derecskei Rendőrőrse részére.</w:t>
      </w:r>
    </w:p>
    <w:p w14:paraId="65A0836C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9DEA7F1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D6658">
        <w:rPr>
          <w:rFonts w:ascii="Times New Roman" w:eastAsia="Times New Roman" w:hAnsi="Times New Roman"/>
          <w:sz w:val="24"/>
          <w:szCs w:val="24"/>
          <w:lang w:eastAsia="hu-HU"/>
        </w:rPr>
        <w:t xml:space="preserve">Az átadással Derecske Város Önkormányzata a Magyarország helyi önkormányzatairól szóló </w:t>
      </w:r>
      <w:r w:rsidRPr="003D6658">
        <w:rPr>
          <w:rFonts w:ascii="Times New Roman" w:eastAsia="Times New Roman" w:hAnsi="Times New Roman"/>
          <w:bCs/>
          <w:sz w:val="24"/>
          <w:szCs w:val="24"/>
          <w:lang w:eastAsia="hu-HU"/>
        </w:rPr>
        <w:t>2011. évi CLXXXIX. törvény</w:t>
      </w:r>
      <w:r w:rsidRPr="003D6658">
        <w:rPr>
          <w:rFonts w:ascii="Times New Roman" w:eastAsia="Times New Roman" w:hAnsi="Times New Roman"/>
          <w:sz w:val="24"/>
          <w:szCs w:val="24"/>
          <w:lang w:eastAsia="hu-HU"/>
        </w:rPr>
        <w:t xml:space="preserve"> 13. § (1) bekezdés 17.  pontjában foglalt közfeladat ellátását:</w:t>
      </w:r>
    </w:p>
    <w:p w14:paraId="4DDD9CFF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Garamond" w:eastAsia="SimSun, 宋体" w:hAnsi="Garamond"/>
          <w:sz w:val="24"/>
          <w:szCs w:val="24"/>
          <w:lang w:eastAsia="hu-HU"/>
        </w:rPr>
      </w:pPr>
    </w:p>
    <w:p w14:paraId="49DCB150" w14:textId="77777777" w:rsidR="003D6658" w:rsidRPr="003D6658" w:rsidRDefault="003D6658" w:rsidP="003D6658">
      <w:pPr>
        <w:autoSpaceDN/>
        <w:spacing w:after="0" w:line="240" w:lineRule="auto"/>
        <w:ind w:left="851" w:right="850"/>
        <w:jc w:val="center"/>
        <w:textAlignment w:val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  <w:r w:rsidRPr="003D6658">
        <w:rPr>
          <w:rFonts w:ascii="Times New Roman" w:eastAsia="Times New Roman" w:hAnsi="Times New Roman"/>
          <w:b/>
          <w:i/>
          <w:sz w:val="24"/>
          <w:szCs w:val="24"/>
          <w:lang w:eastAsia="hu-HU"/>
        </w:rPr>
        <w:t>„közreműködés a település közbiztonságának biztosításában”</w:t>
      </w:r>
    </w:p>
    <w:p w14:paraId="328B1943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b/>
          <w:i/>
          <w:sz w:val="24"/>
          <w:szCs w:val="24"/>
          <w:lang w:eastAsia="hu-HU"/>
        </w:rPr>
      </w:pPr>
    </w:p>
    <w:p w14:paraId="1D54F8F5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3D6658">
        <w:rPr>
          <w:rFonts w:ascii="Times New Roman" w:eastAsia="Times New Roman" w:hAnsi="Times New Roman"/>
          <w:sz w:val="24"/>
          <w:szCs w:val="24"/>
          <w:lang w:eastAsia="hu-HU"/>
        </w:rPr>
        <w:t>kívánja támogatni.</w:t>
      </w:r>
    </w:p>
    <w:p w14:paraId="5FDF8BC5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E01EA52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6658">
        <w:rPr>
          <w:rFonts w:ascii="Times New Roman" w:eastAsia="Times New Roman" w:hAnsi="Times New Roman"/>
          <w:sz w:val="24"/>
          <w:szCs w:val="24"/>
          <w:lang w:eastAsia="ar-SA"/>
        </w:rPr>
        <w:t>A Képviselő-testület az eszközök további használatának helyeként a Derecskei Rendőrőrsöt (cím: 4130 Derecske, Köztársaság út 132. szám) kéri megjelölni.</w:t>
      </w:r>
    </w:p>
    <w:p w14:paraId="4A8718E4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BD2B925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3D6658">
        <w:rPr>
          <w:rFonts w:ascii="Times New Roman" w:eastAsia="Times New Roman" w:hAnsi="Times New Roman"/>
          <w:sz w:val="24"/>
          <w:szCs w:val="24"/>
          <w:lang w:eastAsia="ar-SA"/>
        </w:rPr>
        <w:t>A Képviselő-testület felhatalmazza a Polgármestert a szerződés megkötésére és a vagyonelemek átadására.</w:t>
      </w:r>
    </w:p>
    <w:p w14:paraId="1E15A3E0" w14:textId="77777777" w:rsidR="003D6658" w:rsidRPr="003D6658" w:rsidRDefault="003D6658" w:rsidP="003D665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3F3C7D46" w14:textId="77777777" w:rsidR="003D6658" w:rsidRPr="003D6658" w:rsidRDefault="003D6658" w:rsidP="003D6658">
      <w:pPr>
        <w:spacing w:after="0" w:line="240" w:lineRule="auto"/>
        <w:ind w:left="851" w:right="850"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3D6658">
        <w:rPr>
          <w:rFonts w:ascii="Times New Roman" w:eastAsia="SimSun" w:hAnsi="Times New Roman"/>
          <w:b/>
          <w:bCs/>
          <w:kern w:val="3"/>
          <w:sz w:val="24"/>
          <w:szCs w:val="24"/>
          <w:lang w:eastAsia="zh-CN" w:bidi="hi-IN"/>
        </w:rPr>
        <w:t xml:space="preserve">Határidő: </w:t>
      </w:r>
      <w:r w:rsidRPr="003D6658">
        <w:rPr>
          <w:rFonts w:ascii="Times New Roman" w:eastAsia="SimSun" w:hAnsi="Times New Roman"/>
          <w:bCs/>
          <w:kern w:val="3"/>
          <w:sz w:val="24"/>
          <w:szCs w:val="24"/>
          <w:lang w:eastAsia="zh-CN" w:bidi="hi-IN"/>
        </w:rPr>
        <w:t>2024. május 30.</w:t>
      </w:r>
    </w:p>
    <w:p w14:paraId="0EA5879F" w14:textId="0E9EC96A" w:rsidR="00905E71" w:rsidRDefault="003D6658" w:rsidP="003D6658">
      <w:pPr>
        <w:widowControl w:val="0"/>
        <w:spacing w:after="0"/>
        <w:ind w:left="143" w:right="850" w:firstLine="708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3D6658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 xml:space="preserve">Felelős: </w:t>
      </w:r>
      <w:r w:rsidRPr="003D6658">
        <w:rPr>
          <w:rFonts w:ascii="Liberation Serif" w:eastAsia="SimSun" w:hAnsi="Liberation Serif" w:cs="Mangal"/>
          <w:b/>
          <w:bCs/>
          <w:kern w:val="3"/>
          <w:sz w:val="24"/>
          <w:szCs w:val="24"/>
          <w:lang w:eastAsia="zh-CN" w:bidi="hi-IN"/>
        </w:rPr>
        <w:tab/>
      </w:r>
      <w:r w:rsidRPr="003D6658"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  <w:t>Rácz Anikó polgármester</w:t>
      </w:r>
    </w:p>
    <w:p w14:paraId="502433C9" w14:textId="77777777" w:rsidR="003D6658" w:rsidRDefault="003D6658" w:rsidP="003D6658">
      <w:pPr>
        <w:widowControl w:val="0"/>
        <w:spacing w:after="0"/>
        <w:ind w:right="850"/>
        <w:rPr>
          <w:rFonts w:ascii="Times New Roman" w:eastAsia="Tahoma" w:hAnsi="Times New Roman"/>
        </w:rPr>
      </w:pPr>
    </w:p>
    <w:p w14:paraId="1181207F" w14:textId="77777777" w:rsidR="003D6658" w:rsidRDefault="003D6658" w:rsidP="003D665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56858774" w14:textId="77777777" w:rsidR="00783BEE" w:rsidRPr="00672C47" w:rsidRDefault="00783BEE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649BEA" w14:textId="21C86954" w:rsidR="003C315E" w:rsidRDefault="006E1A74" w:rsidP="003D66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3813B97" w14:textId="1E16A8A6" w:rsidR="003D6658" w:rsidRDefault="003D6658" w:rsidP="003D6658">
      <w:pPr>
        <w:jc w:val="both"/>
        <w:rPr>
          <w:rFonts w:ascii="Times New Roman" w:eastAsia="SimSun, 宋体" w:hAnsi="Times New Roman"/>
          <w:u w:val="single"/>
        </w:rPr>
      </w:pPr>
      <w:r w:rsidRPr="00396EC0">
        <w:rPr>
          <w:rFonts w:ascii="Times New Roman" w:eastAsia="SimSun, 宋体" w:hAnsi="Times New Roman"/>
        </w:rPr>
        <w:lastRenderedPageBreak/>
        <w:t xml:space="preserve">A </w:t>
      </w:r>
      <w:r w:rsidR="00BD5418">
        <w:rPr>
          <w:rFonts w:ascii="Times New Roman" w:eastAsia="SimSun, 宋体" w:hAnsi="Times New Roman"/>
          <w:u w:val="single"/>
        </w:rPr>
        <w:t>147</w:t>
      </w:r>
      <w:r>
        <w:rPr>
          <w:rFonts w:ascii="Times New Roman" w:eastAsia="SimSun, 宋体" w:hAnsi="Times New Roman"/>
          <w:u w:val="single"/>
        </w:rPr>
        <w:t>/2024. (IV.25.) KT számú határozatban foglalt informatikai eszközök listája</w:t>
      </w:r>
    </w:p>
    <w:p w14:paraId="4FD7E233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</w:p>
    <w:p w14:paraId="280DB045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</w:p>
    <w:p w14:paraId="30301691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1./</w:t>
      </w:r>
    </w:p>
    <w:p w14:paraId="3FDE87CD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Költséghelye: 24 -Iktató</w:t>
      </w:r>
    </w:p>
    <w:p w14:paraId="570C961E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Eszköz megnevezése: Pentium IV. számítógép</w:t>
      </w:r>
    </w:p>
    <w:p w14:paraId="18E7E427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Darabszám: 1 db</w:t>
      </w:r>
    </w:p>
    <w:p w14:paraId="13286B30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Leltári szám: KE-16</w:t>
      </w:r>
    </w:p>
    <w:p w14:paraId="10A4BAB3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 xml:space="preserve">Könyvszerinti érték: 0 Ft </w:t>
      </w:r>
    </w:p>
    <w:p w14:paraId="1A9B2997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</w:p>
    <w:p w14:paraId="4D97410C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2./</w:t>
      </w:r>
    </w:p>
    <w:p w14:paraId="3EA7563B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Költséghelye: 24 -Iktató</w:t>
      </w:r>
    </w:p>
    <w:p w14:paraId="34A3EC5A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Eszköz megnevezése: Pentium IV. számítógép</w:t>
      </w:r>
    </w:p>
    <w:p w14:paraId="0FAF0726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Darabszám: 1 db</w:t>
      </w:r>
    </w:p>
    <w:p w14:paraId="48B1F719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Leltári szám: KE-17</w:t>
      </w:r>
    </w:p>
    <w:p w14:paraId="6E61600F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Könyvszerinti érték: 0 Ft</w:t>
      </w:r>
    </w:p>
    <w:p w14:paraId="28AF0175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</w:p>
    <w:p w14:paraId="5CD7AF75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3./</w:t>
      </w:r>
    </w:p>
    <w:p w14:paraId="5973000E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Költséghelye: 27- Műszaki csoport</w:t>
      </w:r>
    </w:p>
    <w:p w14:paraId="2BD61026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Eszköz megnevezése: Számítógép</w:t>
      </w:r>
    </w:p>
    <w:p w14:paraId="4E364D55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Darabszám: 1 db</w:t>
      </w:r>
    </w:p>
    <w:p w14:paraId="14419351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Leltári szám: 983</w:t>
      </w:r>
    </w:p>
    <w:p w14:paraId="32BD514F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  <w:r>
        <w:rPr>
          <w:rFonts w:ascii="Times New Roman" w:eastAsia="SimSun, 宋体" w:hAnsi="Times New Roman"/>
        </w:rPr>
        <w:t>Könyvszerinti értéke: 0 Ft</w:t>
      </w:r>
    </w:p>
    <w:p w14:paraId="23E51719" w14:textId="77777777" w:rsidR="003D6658" w:rsidRDefault="003D6658" w:rsidP="003D6658">
      <w:pPr>
        <w:jc w:val="both"/>
        <w:rPr>
          <w:rFonts w:ascii="Times New Roman" w:eastAsia="SimSun, 宋体" w:hAnsi="Times New Roman"/>
        </w:rPr>
      </w:pPr>
    </w:p>
    <w:p w14:paraId="26B3D3EE" w14:textId="77777777" w:rsidR="003D6658" w:rsidRDefault="003D6658" w:rsidP="003D6658"/>
    <w:p w14:paraId="15FDC528" w14:textId="77777777" w:rsidR="003D6658" w:rsidRDefault="003D6658" w:rsidP="003D665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3D6658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942FF"/>
    <w:rsid w:val="002A2179"/>
    <w:rsid w:val="003C315E"/>
    <w:rsid w:val="003D6658"/>
    <w:rsid w:val="00424605"/>
    <w:rsid w:val="00555115"/>
    <w:rsid w:val="00672C47"/>
    <w:rsid w:val="006D6F63"/>
    <w:rsid w:val="006E1A74"/>
    <w:rsid w:val="00713D7B"/>
    <w:rsid w:val="00781D21"/>
    <w:rsid w:val="00783BEE"/>
    <w:rsid w:val="007B35E5"/>
    <w:rsid w:val="00844FAA"/>
    <w:rsid w:val="0087104A"/>
    <w:rsid w:val="008F1EA3"/>
    <w:rsid w:val="00905E71"/>
    <w:rsid w:val="00907E4A"/>
    <w:rsid w:val="0095485E"/>
    <w:rsid w:val="009862A3"/>
    <w:rsid w:val="009B13AF"/>
    <w:rsid w:val="009C0FEB"/>
    <w:rsid w:val="00AA3991"/>
    <w:rsid w:val="00AB6756"/>
    <w:rsid w:val="00BD5418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3</cp:revision>
  <cp:lastPrinted>2024-04-26T10:05:00Z</cp:lastPrinted>
  <dcterms:created xsi:type="dcterms:W3CDTF">2024-04-25T08:59:00Z</dcterms:created>
  <dcterms:modified xsi:type="dcterms:W3CDTF">2024-04-26T10:05:00Z</dcterms:modified>
</cp:coreProperties>
</file>