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7EC12" w14:textId="77777777" w:rsidR="00163E88" w:rsidRPr="00142A1C" w:rsidRDefault="00163E88" w:rsidP="00163E88">
      <w:pPr>
        <w:tabs>
          <w:tab w:val="right" w:leader="dot" w:pos="9062"/>
        </w:tabs>
        <w:suppressAutoHyphens/>
        <w:spacing w:after="100" w:line="276" w:lineRule="auto"/>
        <w:jc w:val="center"/>
        <w:rPr>
          <w:rFonts w:ascii="Times New Roman" w:eastAsia="Times New Roman" w:hAnsi="Times New Roman" w:cs="Times New Roman"/>
          <w:noProof/>
          <w:lang w:eastAsia="hu-HU"/>
        </w:rPr>
      </w:pPr>
      <w:bookmarkStart w:id="0" w:name="_GoBack"/>
      <w:bookmarkEnd w:id="0"/>
    </w:p>
    <w:p w14:paraId="5718447B" w14:textId="77777777" w:rsidR="00163E88" w:rsidRPr="00E31DE9" w:rsidRDefault="00163E88" w:rsidP="00163E88">
      <w:pPr>
        <w:tabs>
          <w:tab w:val="left" w:pos="3510"/>
          <w:tab w:val="right" w:pos="9072"/>
        </w:tabs>
        <w:spacing w:before="120" w:line="276" w:lineRule="auto"/>
        <w:rPr>
          <w:rFonts w:ascii="Times New Roman" w:hAnsi="Times New Roman" w:cs="Times New Roman"/>
        </w:rPr>
      </w:pPr>
      <w:r w:rsidRPr="00E31DE9">
        <w:rPr>
          <w:rFonts w:ascii="Times New Roman" w:hAnsi="Times New Roman" w:cs="Times New Roman"/>
          <w:noProof/>
          <w:lang w:eastAsia="hu-HU"/>
        </w:rPr>
        <w:drawing>
          <wp:anchor distT="0" distB="17145" distL="114300" distR="114300" simplePos="0" relativeHeight="251680768" behindDoc="1" locked="0" layoutInCell="1" allowOverlap="1" wp14:anchorId="1E20B4D6" wp14:editId="67C6259F">
            <wp:simplePos x="0" y="0"/>
            <wp:positionH relativeFrom="page">
              <wp:posOffset>-30480</wp:posOffset>
            </wp:positionH>
            <wp:positionV relativeFrom="topMargin">
              <wp:posOffset>122555</wp:posOffset>
            </wp:positionV>
            <wp:extent cx="2731135" cy="1057275"/>
            <wp:effectExtent l="0" t="0" r="0" b="9525"/>
            <wp:wrapSquare wrapText="bothSides"/>
            <wp:docPr id="15"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ép 30"/>
                    <pic:cNvPicPr>
                      <a:picLocks noChangeAspect="1" noChangeArrowheads="1"/>
                    </pic:cNvPicPr>
                  </pic:nvPicPr>
                  <pic:blipFill>
                    <a:blip r:embed="rId8"/>
                    <a:srcRect l="-32" t="-82" r="-32" b="-82"/>
                    <a:stretch>
                      <a:fillRect/>
                    </a:stretch>
                  </pic:blipFill>
                  <pic:spPr bwMode="auto">
                    <a:xfrm>
                      <a:off x="0" y="0"/>
                      <a:ext cx="2731135" cy="1057275"/>
                    </a:xfrm>
                    <a:prstGeom prst="rect">
                      <a:avLst/>
                    </a:prstGeom>
                  </pic:spPr>
                </pic:pic>
              </a:graphicData>
            </a:graphic>
          </wp:anchor>
        </w:drawing>
      </w:r>
    </w:p>
    <w:p w14:paraId="24667BB9" w14:textId="77777777" w:rsidR="00163E88" w:rsidRDefault="00163E88" w:rsidP="00163E88">
      <w:pPr>
        <w:spacing w:line="276" w:lineRule="auto"/>
        <w:rPr>
          <w:rFonts w:ascii="Times New Roman" w:hAnsi="Times New Roman" w:cs="Times New Roman"/>
          <w:b/>
          <w:sz w:val="48"/>
          <w:szCs w:val="48"/>
        </w:rPr>
      </w:pPr>
    </w:p>
    <w:p w14:paraId="0AA522F4" w14:textId="2135D4DE" w:rsidR="00163E88" w:rsidRDefault="00163E88" w:rsidP="00163E88">
      <w:pPr>
        <w:spacing w:line="276" w:lineRule="auto"/>
        <w:jc w:val="center"/>
        <w:rPr>
          <w:rFonts w:ascii="Times New Roman" w:hAnsi="Times New Roman" w:cs="Times New Roman"/>
          <w:b/>
          <w:sz w:val="48"/>
          <w:szCs w:val="48"/>
        </w:rPr>
      </w:pPr>
      <w:r w:rsidRPr="005B6E00">
        <w:rPr>
          <w:rFonts w:ascii="Times New Roman" w:hAnsi="Times New Roman" w:cs="Times New Roman"/>
          <w:b/>
          <w:sz w:val="48"/>
          <w:szCs w:val="48"/>
        </w:rPr>
        <w:t>Derecskei Ifjúsági Stratégia</w:t>
      </w:r>
    </w:p>
    <w:p w14:paraId="2933F9A7" w14:textId="77777777" w:rsidR="00D169C2" w:rsidRPr="005B6E00" w:rsidRDefault="00D169C2" w:rsidP="00163E88">
      <w:pPr>
        <w:spacing w:line="276" w:lineRule="auto"/>
        <w:jc w:val="center"/>
        <w:rPr>
          <w:rFonts w:ascii="Times New Roman" w:hAnsi="Times New Roman" w:cs="Times New Roman"/>
          <w:b/>
          <w:sz w:val="48"/>
          <w:szCs w:val="48"/>
        </w:rPr>
      </w:pPr>
    </w:p>
    <w:p w14:paraId="7C3AADB3" w14:textId="77777777" w:rsidR="00163E88" w:rsidRPr="005B6E00" w:rsidRDefault="00163E88" w:rsidP="00163E88">
      <w:pPr>
        <w:spacing w:line="276" w:lineRule="auto"/>
        <w:jc w:val="center"/>
        <w:rPr>
          <w:rFonts w:ascii="Times New Roman" w:hAnsi="Times New Roman" w:cs="Times New Roman"/>
          <w:b/>
          <w:sz w:val="36"/>
          <w:szCs w:val="36"/>
        </w:rPr>
      </w:pPr>
      <w:r w:rsidRPr="005B6E00">
        <w:rPr>
          <w:rFonts w:ascii="Times New Roman" w:hAnsi="Times New Roman" w:cs="Times New Roman"/>
          <w:b/>
          <w:sz w:val="36"/>
          <w:szCs w:val="36"/>
        </w:rPr>
        <w:t>2021 - 2026</w:t>
      </w:r>
    </w:p>
    <w:p w14:paraId="72269BAB" w14:textId="77777777" w:rsidR="00163E88" w:rsidRPr="005B6E00" w:rsidRDefault="00163E88" w:rsidP="00163E88">
      <w:pPr>
        <w:spacing w:line="276" w:lineRule="auto"/>
        <w:rPr>
          <w:rFonts w:ascii="Times New Roman" w:hAnsi="Times New Roman" w:cs="Times New Roman"/>
          <w:b/>
          <w:sz w:val="36"/>
          <w:szCs w:val="36"/>
        </w:rPr>
      </w:pPr>
    </w:p>
    <w:p w14:paraId="4E2EE1D6" w14:textId="77777777" w:rsidR="00163E88" w:rsidRPr="005B6E00" w:rsidRDefault="00163E88" w:rsidP="00163E88">
      <w:pPr>
        <w:spacing w:line="276" w:lineRule="auto"/>
        <w:jc w:val="center"/>
        <w:rPr>
          <w:rFonts w:ascii="Times New Roman" w:hAnsi="Times New Roman" w:cs="Times New Roman"/>
          <w:b/>
          <w:i/>
          <w:sz w:val="36"/>
          <w:szCs w:val="36"/>
        </w:rPr>
      </w:pPr>
      <w:r w:rsidRPr="005B6E00">
        <w:rPr>
          <w:rFonts w:ascii="Times New Roman" w:hAnsi="Times New Roman" w:cs="Times New Roman"/>
          <w:b/>
          <w:i/>
          <w:sz w:val="36"/>
          <w:szCs w:val="36"/>
        </w:rPr>
        <w:t>Pályázat címe:</w:t>
      </w:r>
    </w:p>
    <w:p w14:paraId="779AAC2D" w14:textId="77777777" w:rsidR="00163E88" w:rsidRPr="005B6E00" w:rsidRDefault="00163E88" w:rsidP="00163E88">
      <w:pPr>
        <w:spacing w:line="276" w:lineRule="auto"/>
        <w:jc w:val="center"/>
        <w:rPr>
          <w:rFonts w:ascii="Times New Roman" w:hAnsi="Times New Roman" w:cs="Times New Roman"/>
          <w:b/>
          <w:i/>
          <w:sz w:val="36"/>
          <w:szCs w:val="36"/>
        </w:rPr>
      </w:pPr>
      <w:r w:rsidRPr="005B6E00">
        <w:rPr>
          <w:rFonts w:ascii="Times New Roman" w:hAnsi="Times New Roman" w:cs="Times New Roman"/>
          <w:b/>
          <w:i/>
          <w:sz w:val="36"/>
          <w:szCs w:val="36"/>
        </w:rPr>
        <w:t>„Esély Derecskén”</w:t>
      </w:r>
    </w:p>
    <w:p w14:paraId="03CC2799" w14:textId="04F96AB2" w:rsidR="00163E88" w:rsidRDefault="00163E88" w:rsidP="00163E88">
      <w:pPr>
        <w:spacing w:line="276" w:lineRule="auto"/>
        <w:rPr>
          <w:rFonts w:ascii="Times New Roman" w:hAnsi="Times New Roman" w:cs="Times New Roman"/>
          <w:b/>
          <w:sz w:val="36"/>
          <w:szCs w:val="36"/>
        </w:rPr>
      </w:pPr>
    </w:p>
    <w:p w14:paraId="6F7EDA58" w14:textId="77777777" w:rsidR="00163E88" w:rsidRPr="005B6E00" w:rsidRDefault="00163E88" w:rsidP="00163E88">
      <w:pPr>
        <w:spacing w:line="276" w:lineRule="auto"/>
        <w:rPr>
          <w:rFonts w:ascii="Times New Roman" w:hAnsi="Times New Roman" w:cs="Times New Roman"/>
          <w:b/>
          <w:sz w:val="36"/>
          <w:szCs w:val="36"/>
        </w:rPr>
      </w:pPr>
    </w:p>
    <w:p w14:paraId="4A17C5C3" w14:textId="71D3AFE1" w:rsidR="00163E88" w:rsidRPr="005B6E00" w:rsidRDefault="00163E88" w:rsidP="00163E88">
      <w:pPr>
        <w:spacing w:line="276" w:lineRule="auto"/>
        <w:rPr>
          <w:rFonts w:ascii="Times New Roman" w:hAnsi="Times New Roman" w:cs="Times New Roman"/>
          <w:b/>
          <w:sz w:val="32"/>
          <w:szCs w:val="32"/>
        </w:rPr>
      </w:pPr>
      <w:r w:rsidRPr="005B6E00">
        <w:rPr>
          <w:rFonts w:ascii="Times New Roman" w:hAnsi="Times New Roman" w:cs="Times New Roman"/>
          <w:b/>
          <w:sz w:val="32"/>
          <w:szCs w:val="32"/>
        </w:rPr>
        <w:t>Készítette: Derecske Városi Művelődési Központ és Könyvtár</w:t>
      </w:r>
    </w:p>
    <w:p w14:paraId="0D0AB7FD" w14:textId="5AA4F5AE" w:rsidR="00163E88" w:rsidRPr="005B6E00" w:rsidRDefault="00D169C2" w:rsidP="00163E88">
      <w:pPr>
        <w:spacing w:line="276" w:lineRule="auto"/>
        <w:jc w:val="center"/>
        <w:rPr>
          <w:rFonts w:ascii="Times New Roman" w:hAnsi="Times New Roman" w:cs="Times New Roman"/>
          <w:b/>
          <w:sz w:val="32"/>
          <w:szCs w:val="32"/>
        </w:rPr>
      </w:pPr>
      <w:r w:rsidRPr="005B6E00">
        <w:rPr>
          <w:noProof/>
          <w:lang w:eastAsia="hu-HU"/>
        </w:rPr>
        <w:drawing>
          <wp:anchor distT="0" distB="0" distL="114300" distR="114300" simplePos="0" relativeHeight="251682816" behindDoc="0" locked="0" layoutInCell="1" allowOverlap="1" wp14:anchorId="379E2139" wp14:editId="02ADF2B0">
            <wp:simplePos x="0" y="0"/>
            <wp:positionH relativeFrom="margin">
              <wp:posOffset>2721829</wp:posOffset>
            </wp:positionH>
            <wp:positionV relativeFrom="margin">
              <wp:posOffset>3898791</wp:posOffset>
            </wp:positionV>
            <wp:extent cx="1447800" cy="739987"/>
            <wp:effectExtent l="0" t="0" r="0" b="0"/>
            <wp:wrapSquare wrapText="bothSides"/>
            <wp:docPr id="41" name="Kép 41" descr="DVMKK logo vekt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Kép 41" descr="DVMKK logo vektoros"/>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739987"/>
                    </a:xfrm>
                    <a:prstGeom prst="rect">
                      <a:avLst/>
                    </a:prstGeom>
                    <a:noFill/>
                    <a:ln>
                      <a:noFill/>
                    </a:ln>
                  </pic:spPr>
                </pic:pic>
              </a:graphicData>
            </a:graphic>
          </wp:anchor>
        </w:drawing>
      </w:r>
    </w:p>
    <w:p w14:paraId="6F4118D5" w14:textId="333D885C" w:rsidR="00163E88" w:rsidRPr="005B6E00" w:rsidRDefault="00163E88" w:rsidP="00163E88">
      <w:pPr>
        <w:spacing w:line="276" w:lineRule="auto"/>
        <w:jc w:val="center"/>
        <w:rPr>
          <w:rFonts w:ascii="Times New Roman" w:hAnsi="Times New Roman" w:cs="Times New Roman"/>
          <w:b/>
          <w:sz w:val="32"/>
          <w:szCs w:val="32"/>
        </w:rPr>
      </w:pPr>
    </w:p>
    <w:p w14:paraId="2F629EDD" w14:textId="77777777" w:rsidR="00163E88" w:rsidRPr="005B6E00" w:rsidRDefault="00163E88" w:rsidP="00163E88">
      <w:pPr>
        <w:spacing w:line="276" w:lineRule="auto"/>
        <w:jc w:val="center"/>
        <w:rPr>
          <w:rFonts w:ascii="Times New Roman" w:hAnsi="Times New Roman" w:cs="Times New Roman"/>
          <w:b/>
          <w:sz w:val="32"/>
          <w:szCs w:val="32"/>
        </w:rPr>
      </w:pPr>
    </w:p>
    <w:p w14:paraId="757544F2" w14:textId="77777777" w:rsidR="00163E88" w:rsidRDefault="00163E88" w:rsidP="00163E88">
      <w:pPr>
        <w:spacing w:line="276" w:lineRule="auto"/>
        <w:rPr>
          <w:rFonts w:ascii="Times New Roman" w:hAnsi="Times New Roman" w:cs="Times New Roman"/>
          <w:b/>
          <w:sz w:val="32"/>
          <w:szCs w:val="32"/>
        </w:rPr>
      </w:pPr>
    </w:p>
    <w:p w14:paraId="2EE2EEC0" w14:textId="1998D25A" w:rsidR="00163E88" w:rsidRPr="005B6E00" w:rsidRDefault="00163E88" w:rsidP="00163E88">
      <w:pPr>
        <w:spacing w:line="276" w:lineRule="auto"/>
        <w:rPr>
          <w:rFonts w:ascii="Times New Roman" w:hAnsi="Times New Roman" w:cs="Times New Roman"/>
          <w:b/>
          <w:sz w:val="32"/>
          <w:szCs w:val="32"/>
        </w:rPr>
      </w:pPr>
      <w:r w:rsidRPr="005B6E00">
        <w:rPr>
          <w:rFonts w:ascii="Times New Roman" w:hAnsi="Times New Roman" w:cs="Times New Roman"/>
          <w:b/>
          <w:sz w:val="32"/>
          <w:szCs w:val="32"/>
        </w:rPr>
        <w:t>Közreműködött: Erzsébet Ifjúsági Alap</w:t>
      </w:r>
    </w:p>
    <w:p w14:paraId="52EE18E3" w14:textId="16CA7C46" w:rsidR="00163E88" w:rsidRPr="005B6E00" w:rsidRDefault="00D169C2" w:rsidP="00163E88">
      <w:pPr>
        <w:spacing w:line="276" w:lineRule="auto"/>
        <w:rPr>
          <w:rFonts w:ascii="Times New Roman" w:hAnsi="Times New Roman" w:cs="Times New Roman"/>
          <w:b/>
          <w:sz w:val="36"/>
          <w:szCs w:val="36"/>
        </w:rPr>
      </w:pPr>
      <w:r w:rsidRPr="005B6E00">
        <w:rPr>
          <w:rFonts w:ascii="Times New Roman" w:hAnsi="Times New Roman" w:cs="Times New Roman"/>
          <w:b/>
          <w:noProof/>
          <w:sz w:val="36"/>
          <w:szCs w:val="36"/>
          <w:lang w:eastAsia="hu-HU"/>
        </w:rPr>
        <w:drawing>
          <wp:anchor distT="0" distB="0" distL="114300" distR="114300" simplePos="0" relativeHeight="251681792" behindDoc="0" locked="0" layoutInCell="1" allowOverlap="1" wp14:anchorId="2818BFF6" wp14:editId="7F1727A6">
            <wp:simplePos x="0" y="0"/>
            <wp:positionH relativeFrom="margin">
              <wp:posOffset>2545561</wp:posOffset>
            </wp:positionH>
            <wp:positionV relativeFrom="margin">
              <wp:posOffset>5240567</wp:posOffset>
            </wp:positionV>
            <wp:extent cx="1714249" cy="568960"/>
            <wp:effectExtent l="0" t="0" r="0" b="0"/>
            <wp:wrapSquare wrapText="bothSides"/>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ép 2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249" cy="568960"/>
                    </a:xfrm>
                    <a:prstGeom prst="rect">
                      <a:avLst/>
                    </a:prstGeom>
                  </pic:spPr>
                </pic:pic>
              </a:graphicData>
            </a:graphic>
          </wp:anchor>
        </w:drawing>
      </w:r>
    </w:p>
    <w:p w14:paraId="133D8DD7" w14:textId="77777777" w:rsidR="00163E88" w:rsidRPr="005B6E00" w:rsidRDefault="00163E88" w:rsidP="00163E88">
      <w:pPr>
        <w:spacing w:line="276" w:lineRule="auto"/>
        <w:rPr>
          <w:rFonts w:ascii="Times New Roman" w:hAnsi="Times New Roman" w:cs="Times New Roman"/>
          <w:b/>
          <w:sz w:val="36"/>
          <w:szCs w:val="36"/>
        </w:rPr>
      </w:pPr>
    </w:p>
    <w:p w14:paraId="3B772E9F" w14:textId="77777777" w:rsidR="00163E88" w:rsidRDefault="00163E88" w:rsidP="00163E88">
      <w:pPr>
        <w:spacing w:line="276" w:lineRule="auto"/>
        <w:jc w:val="center"/>
        <w:rPr>
          <w:rFonts w:ascii="Times New Roman" w:hAnsi="Times New Roman" w:cs="Times New Roman"/>
          <w:b/>
          <w:sz w:val="36"/>
          <w:szCs w:val="36"/>
        </w:rPr>
      </w:pPr>
    </w:p>
    <w:p w14:paraId="66446878" w14:textId="77777777" w:rsidR="00163E88" w:rsidRPr="005B6E00" w:rsidRDefault="00163E88" w:rsidP="00163E88">
      <w:pPr>
        <w:spacing w:line="276" w:lineRule="auto"/>
        <w:jc w:val="center"/>
        <w:rPr>
          <w:rFonts w:ascii="Times New Roman" w:hAnsi="Times New Roman" w:cs="Times New Roman"/>
          <w:b/>
          <w:sz w:val="36"/>
          <w:szCs w:val="36"/>
        </w:rPr>
      </w:pPr>
      <w:r w:rsidRPr="005B6E00">
        <w:rPr>
          <w:rFonts w:ascii="Times New Roman" w:hAnsi="Times New Roman" w:cs="Times New Roman"/>
          <w:b/>
          <w:sz w:val="36"/>
          <w:szCs w:val="36"/>
        </w:rPr>
        <w:t>Derecske</w:t>
      </w:r>
    </w:p>
    <w:p w14:paraId="6968B435" w14:textId="77777777" w:rsidR="00163E88" w:rsidRDefault="00163E88" w:rsidP="00163E88">
      <w:pPr>
        <w:spacing w:line="276" w:lineRule="auto"/>
        <w:jc w:val="center"/>
        <w:rPr>
          <w:rFonts w:ascii="Times New Roman" w:hAnsi="Times New Roman" w:cs="Times New Roman"/>
          <w:b/>
          <w:sz w:val="36"/>
          <w:szCs w:val="36"/>
        </w:rPr>
      </w:pPr>
      <w:r w:rsidRPr="005B6E00">
        <w:rPr>
          <w:rFonts w:ascii="Times New Roman" w:hAnsi="Times New Roman" w:cs="Times New Roman"/>
          <w:b/>
          <w:sz w:val="36"/>
          <w:szCs w:val="36"/>
        </w:rPr>
        <w:t>2021</w:t>
      </w:r>
    </w:p>
    <w:p w14:paraId="70D655AE" w14:textId="48C077E9" w:rsidR="00163E88" w:rsidRDefault="00163E88">
      <w:pPr>
        <w:spacing w:after="160" w:line="259" w:lineRule="auto"/>
        <w:rPr>
          <w:rFonts w:ascii="Times New Roman" w:hAnsi="Times New Roman" w:cs="Times New Roman"/>
          <w:b/>
          <w:sz w:val="36"/>
          <w:szCs w:val="36"/>
        </w:rPr>
      </w:pPr>
      <w:r>
        <w:rPr>
          <w:rFonts w:ascii="Times New Roman" w:hAnsi="Times New Roman" w:cs="Times New Roman"/>
          <w:b/>
          <w:sz w:val="36"/>
          <w:szCs w:val="36"/>
        </w:rPr>
        <w:br w:type="page"/>
      </w:r>
    </w:p>
    <w:sdt>
      <w:sdtPr>
        <w:rPr>
          <w:rFonts w:ascii="Times New Roman" w:eastAsiaTheme="minorHAnsi" w:hAnsi="Times New Roman" w:cs="Times New Roman"/>
          <w:b/>
          <w:bCs/>
          <w:color w:val="auto"/>
          <w:sz w:val="24"/>
          <w:szCs w:val="22"/>
        </w:rPr>
        <w:id w:val="822388790"/>
        <w:docPartObj>
          <w:docPartGallery w:val="Table of Contents"/>
          <w:docPartUnique/>
        </w:docPartObj>
      </w:sdtPr>
      <w:sdtEndPr>
        <w:rPr>
          <w:rFonts w:ascii="Cambria" w:hAnsi="Cambria" w:cstheme="minorBidi"/>
        </w:rPr>
      </w:sdtEndPr>
      <w:sdtContent>
        <w:p w14:paraId="6D1D37DC" w14:textId="6C807E82" w:rsidR="00163E88" w:rsidRPr="00687650" w:rsidRDefault="00163E88">
          <w:pPr>
            <w:pStyle w:val="Tartalomjegyzkcmsora"/>
            <w:rPr>
              <w:rFonts w:ascii="Times New Roman" w:hAnsi="Times New Roman" w:cs="Times New Roman"/>
              <w:b/>
              <w:bCs/>
              <w:color w:val="auto"/>
            </w:rPr>
          </w:pPr>
          <w:r w:rsidRPr="00687650">
            <w:rPr>
              <w:rFonts w:ascii="Times New Roman" w:hAnsi="Times New Roman" w:cs="Times New Roman"/>
              <w:b/>
              <w:bCs/>
              <w:color w:val="auto"/>
            </w:rPr>
            <w:t>Tartalom</w:t>
          </w:r>
        </w:p>
        <w:p w14:paraId="3DEE57C3" w14:textId="65B4B8E2" w:rsidR="00D169C2" w:rsidRPr="00687650" w:rsidRDefault="00163E88">
          <w:pPr>
            <w:pStyle w:val="TJ1"/>
            <w:tabs>
              <w:tab w:val="right" w:leader="dot" w:pos="9062"/>
            </w:tabs>
            <w:rPr>
              <w:rFonts w:ascii="Times New Roman" w:eastAsiaTheme="minorEastAsia" w:hAnsi="Times New Roman" w:cs="Times New Roman"/>
              <w:noProof/>
              <w:sz w:val="22"/>
              <w:lang w:eastAsia="hu-HU"/>
            </w:rPr>
          </w:pPr>
          <w:r w:rsidRPr="00687650">
            <w:rPr>
              <w:rFonts w:ascii="Times New Roman" w:hAnsi="Times New Roman" w:cs="Times New Roman"/>
            </w:rPr>
            <w:fldChar w:fldCharType="begin"/>
          </w:r>
          <w:r w:rsidRPr="00687650">
            <w:rPr>
              <w:rFonts w:ascii="Times New Roman" w:hAnsi="Times New Roman" w:cs="Times New Roman"/>
            </w:rPr>
            <w:instrText xml:space="preserve"> TOC \o "1-3" \h \z \u </w:instrText>
          </w:r>
          <w:r w:rsidRPr="00687650">
            <w:rPr>
              <w:rFonts w:ascii="Times New Roman" w:hAnsi="Times New Roman" w:cs="Times New Roman"/>
            </w:rPr>
            <w:fldChar w:fldCharType="separate"/>
          </w:r>
          <w:hyperlink w:anchor="_Toc98870684" w:history="1">
            <w:r w:rsidR="00D169C2" w:rsidRPr="00687650">
              <w:rPr>
                <w:rStyle w:val="Hiperhivatkozs"/>
                <w:rFonts w:ascii="Times New Roman" w:eastAsia="Times New Roman" w:hAnsi="Times New Roman" w:cs="Times New Roman"/>
                <w:b/>
                <w:bCs/>
                <w:noProof/>
                <w:lang w:eastAsia="hu-HU"/>
              </w:rPr>
              <w:t>I. Bevezetés</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_Toc98870684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3</w:t>
            </w:r>
            <w:r w:rsidR="00D169C2" w:rsidRPr="00687650">
              <w:rPr>
                <w:rFonts w:ascii="Times New Roman" w:hAnsi="Times New Roman" w:cs="Times New Roman"/>
                <w:noProof/>
                <w:webHidden/>
              </w:rPr>
              <w:fldChar w:fldCharType="end"/>
            </w:r>
          </w:hyperlink>
        </w:p>
        <w:p w14:paraId="7BA9A283" w14:textId="1A813129" w:rsidR="00D169C2" w:rsidRPr="00687650" w:rsidRDefault="00070CFB">
          <w:pPr>
            <w:pStyle w:val="TJ1"/>
            <w:tabs>
              <w:tab w:val="right" w:leader="dot" w:pos="9062"/>
            </w:tabs>
            <w:rPr>
              <w:rFonts w:ascii="Times New Roman" w:eastAsiaTheme="minorEastAsia" w:hAnsi="Times New Roman" w:cs="Times New Roman"/>
              <w:noProof/>
              <w:sz w:val="22"/>
              <w:lang w:eastAsia="hu-HU"/>
            </w:rPr>
          </w:pPr>
          <w:hyperlink w:anchor="_Toc98870685" w:history="1">
            <w:r w:rsidR="00D169C2" w:rsidRPr="00687650">
              <w:rPr>
                <w:rStyle w:val="Hiperhivatkozs"/>
                <w:rFonts w:ascii="Times New Roman" w:eastAsia="Times New Roman" w:hAnsi="Times New Roman" w:cs="Times New Roman"/>
                <w:b/>
                <w:bCs/>
                <w:noProof/>
                <w:lang w:eastAsia="hu-HU"/>
              </w:rPr>
              <w:t>II. Az ifjúsági stratégia megalkotásának fontossága</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_Toc98870685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6</w:t>
            </w:r>
            <w:r w:rsidR="00D169C2" w:rsidRPr="00687650">
              <w:rPr>
                <w:rFonts w:ascii="Times New Roman" w:hAnsi="Times New Roman" w:cs="Times New Roman"/>
                <w:noProof/>
                <w:webHidden/>
              </w:rPr>
              <w:fldChar w:fldCharType="end"/>
            </w:r>
          </w:hyperlink>
        </w:p>
        <w:p w14:paraId="35CC7127" w14:textId="6455F875" w:rsidR="00D169C2" w:rsidRPr="00687650" w:rsidRDefault="00070CFB">
          <w:pPr>
            <w:pStyle w:val="TJ2"/>
            <w:tabs>
              <w:tab w:val="right" w:leader="dot" w:pos="9062"/>
            </w:tabs>
            <w:rPr>
              <w:rFonts w:ascii="Times New Roman" w:eastAsiaTheme="minorEastAsia" w:hAnsi="Times New Roman" w:cs="Times New Roman"/>
              <w:noProof/>
              <w:sz w:val="22"/>
              <w:lang w:eastAsia="hu-HU"/>
            </w:rPr>
          </w:pPr>
          <w:hyperlink w:anchor="_Toc98870686" w:history="1">
            <w:r w:rsidR="00D169C2" w:rsidRPr="00687650">
              <w:rPr>
                <w:rStyle w:val="Hiperhivatkozs"/>
                <w:rFonts w:ascii="Times New Roman" w:hAnsi="Times New Roman" w:cs="Times New Roman"/>
                <w:noProof/>
              </w:rPr>
              <w:t>Az ifjúsági tervezés szükségessége</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_Toc98870686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6</w:t>
            </w:r>
            <w:r w:rsidR="00D169C2" w:rsidRPr="00687650">
              <w:rPr>
                <w:rFonts w:ascii="Times New Roman" w:hAnsi="Times New Roman" w:cs="Times New Roman"/>
                <w:noProof/>
                <w:webHidden/>
              </w:rPr>
              <w:fldChar w:fldCharType="end"/>
            </w:r>
          </w:hyperlink>
        </w:p>
        <w:p w14:paraId="7F1DBEDB" w14:textId="50BE9987" w:rsidR="00D169C2" w:rsidRPr="00687650" w:rsidRDefault="00070CFB">
          <w:pPr>
            <w:pStyle w:val="TJ2"/>
            <w:tabs>
              <w:tab w:val="right" w:leader="dot" w:pos="9062"/>
            </w:tabs>
            <w:rPr>
              <w:rFonts w:ascii="Times New Roman" w:eastAsiaTheme="minorEastAsia" w:hAnsi="Times New Roman" w:cs="Times New Roman"/>
              <w:noProof/>
              <w:sz w:val="22"/>
              <w:lang w:eastAsia="hu-HU"/>
            </w:rPr>
          </w:pPr>
          <w:hyperlink w:anchor="_Toc98870687" w:history="1">
            <w:r w:rsidR="00D169C2" w:rsidRPr="00687650">
              <w:rPr>
                <w:rStyle w:val="Hiperhivatkozs"/>
                <w:rFonts w:ascii="Times New Roman" w:hAnsi="Times New Roman" w:cs="Times New Roman"/>
                <w:noProof/>
                <w:lang w:val="en-US"/>
              </w:rPr>
              <w:t>Az ifjúsági stratégia megalkotását meghatározó főbb szemléletek:</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_Toc98870687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7</w:t>
            </w:r>
            <w:r w:rsidR="00D169C2" w:rsidRPr="00687650">
              <w:rPr>
                <w:rFonts w:ascii="Times New Roman" w:hAnsi="Times New Roman" w:cs="Times New Roman"/>
                <w:noProof/>
                <w:webHidden/>
              </w:rPr>
              <w:fldChar w:fldCharType="end"/>
            </w:r>
          </w:hyperlink>
        </w:p>
        <w:p w14:paraId="332FC1A8" w14:textId="58289986" w:rsidR="00D169C2" w:rsidRPr="00687650" w:rsidRDefault="00070CFB">
          <w:pPr>
            <w:pStyle w:val="TJ1"/>
            <w:tabs>
              <w:tab w:val="right" w:leader="dot" w:pos="9062"/>
            </w:tabs>
            <w:rPr>
              <w:rFonts w:ascii="Times New Roman" w:eastAsiaTheme="minorEastAsia" w:hAnsi="Times New Roman" w:cs="Times New Roman"/>
              <w:noProof/>
              <w:sz w:val="22"/>
              <w:lang w:eastAsia="hu-HU"/>
            </w:rPr>
          </w:pPr>
          <w:hyperlink w:anchor="_Toc98870688" w:history="1">
            <w:r w:rsidR="00D169C2" w:rsidRPr="00687650">
              <w:rPr>
                <w:rStyle w:val="Hiperhivatkozs"/>
                <w:rFonts w:ascii="Times New Roman" w:hAnsi="Times New Roman" w:cs="Times New Roman"/>
                <w:b/>
                <w:bCs/>
                <w:noProof/>
              </w:rPr>
              <w:t>III. Mi az ifjúsági stratégia?</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_Toc98870688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9</w:t>
            </w:r>
            <w:r w:rsidR="00D169C2" w:rsidRPr="00687650">
              <w:rPr>
                <w:rFonts w:ascii="Times New Roman" w:hAnsi="Times New Roman" w:cs="Times New Roman"/>
                <w:noProof/>
                <w:webHidden/>
              </w:rPr>
              <w:fldChar w:fldCharType="end"/>
            </w:r>
          </w:hyperlink>
        </w:p>
        <w:p w14:paraId="4A252BAA" w14:textId="33E624D2" w:rsidR="00D169C2" w:rsidRPr="00687650" w:rsidRDefault="00070CFB">
          <w:pPr>
            <w:pStyle w:val="TJ2"/>
            <w:tabs>
              <w:tab w:val="right" w:leader="dot" w:pos="9062"/>
            </w:tabs>
            <w:rPr>
              <w:rFonts w:ascii="Times New Roman" w:eastAsiaTheme="minorEastAsia" w:hAnsi="Times New Roman" w:cs="Times New Roman"/>
              <w:noProof/>
              <w:sz w:val="22"/>
              <w:lang w:eastAsia="hu-HU"/>
            </w:rPr>
          </w:pPr>
          <w:hyperlink w:anchor="_Toc98870689" w:history="1">
            <w:r w:rsidR="00D169C2" w:rsidRPr="00687650">
              <w:rPr>
                <w:rStyle w:val="Hiperhivatkozs"/>
                <w:rFonts w:ascii="Times New Roman" w:hAnsi="Times New Roman" w:cs="Times New Roman"/>
                <w:bCs/>
                <w:noProof/>
              </w:rPr>
              <w:t>Derecske Város Önkormányzatának tervezési dokumentuma, amely a hatályos jogszabályokra alapozva:</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_Toc98870689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9</w:t>
            </w:r>
            <w:r w:rsidR="00D169C2" w:rsidRPr="00687650">
              <w:rPr>
                <w:rFonts w:ascii="Times New Roman" w:hAnsi="Times New Roman" w:cs="Times New Roman"/>
                <w:noProof/>
                <w:webHidden/>
              </w:rPr>
              <w:fldChar w:fldCharType="end"/>
            </w:r>
          </w:hyperlink>
        </w:p>
        <w:p w14:paraId="0F08E63D" w14:textId="282E168E" w:rsidR="00D169C2" w:rsidRPr="00687650" w:rsidRDefault="00070CFB">
          <w:pPr>
            <w:pStyle w:val="TJ2"/>
            <w:tabs>
              <w:tab w:val="right" w:leader="dot" w:pos="9062"/>
            </w:tabs>
            <w:rPr>
              <w:rFonts w:ascii="Times New Roman" w:eastAsiaTheme="minorEastAsia" w:hAnsi="Times New Roman" w:cs="Times New Roman"/>
              <w:noProof/>
              <w:sz w:val="22"/>
              <w:lang w:eastAsia="hu-HU"/>
            </w:rPr>
          </w:pPr>
          <w:hyperlink w:anchor="_Toc98870690" w:history="1">
            <w:r w:rsidR="00D169C2" w:rsidRPr="00687650">
              <w:rPr>
                <w:rStyle w:val="Hiperhivatkozs"/>
                <w:rFonts w:ascii="Times New Roman" w:hAnsi="Times New Roman" w:cs="Times New Roman"/>
                <w:noProof/>
              </w:rPr>
              <w:t>Az ifjúsági stratégia célja</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_Toc98870690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9</w:t>
            </w:r>
            <w:r w:rsidR="00D169C2" w:rsidRPr="00687650">
              <w:rPr>
                <w:rFonts w:ascii="Times New Roman" w:hAnsi="Times New Roman" w:cs="Times New Roman"/>
                <w:noProof/>
                <w:webHidden/>
              </w:rPr>
              <w:fldChar w:fldCharType="end"/>
            </w:r>
          </w:hyperlink>
        </w:p>
        <w:p w14:paraId="63755E97" w14:textId="0FC06288" w:rsidR="00D169C2" w:rsidRPr="00687650" w:rsidRDefault="00070CFB">
          <w:pPr>
            <w:pStyle w:val="TJ2"/>
            <w:tabs>
              <w:tab w:val="right" w:leader="dot" w:pos="9062"/>
            </w:tabs>
            <w:rPr>
              <w:rFonts w:ascii="Times New Roman" w:eastAsiaTheme="minorEastAsia" w:hAnsi="Times New Roman" w:cs="Times New Roman"/>
              <w:noProof/>
              <w:sz w:val="22"/>
              <w:lang w:eastAsia="hu-HU"/>
            </w:rPr>
          </w:pPr>
          <w:hyperlink w:anchor="_Toc98870691" w:history="1">
            <w:r w:rsidR="00D169C2" w:rsidRPr="00687650">
              <w:rPr>
                <w:rStyle w:val="Hiperhivatkozs"/>
                <w:rFonts w:ascii="Times New Roman" w:hAnsi="Times New Roman" w:cs="Times New Roman"/>
                <w:noProof/>
              </w:rPr>
              <w:t>Kinek és kikről szól az ifjúsági stratégia?</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_Toc98870691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10</w:t>
            </w:r>
            <w:r w:rsidR="00D169C2" w:rsidRPr="00687650">
              <w:rPr>
                <w:rFonts w:ascii="Times New Roman" w:hAnsi="Times New Roman" w:cs="Times New Roman"/>
                <w:noProof/>
                <w:webHidden/>
              </w:rPr>
              <w:fldChar w:fldCharType="end"/>
            </w:r>
          </w:hyperlink>
        </w:p>
        <w:p w14:paraId="28BABC0C" w14:textId="1207A97A" w:rsidR="00D169C2" w:rsidRPr="00687650" w:rsidRDefault="00070CFB">
          <w:pPr>
            <w:pStyle w:val="TJ1"/>
            <w:tabs>
              <w:tab w:val="right" w:leader="dot" w:pos="9062"/>
            </w:tabs>
            <w:rPr>
              <w:rFonts w:ascii="Times New Roman" w:eastAsiaTheme="minorEastAsia" w:hAnsi="Times New Roman" w:cs="Times New Roman"/>
              <w:noProof/>
              <w:sz w:val="22"/>
              <w:lang w:eastAsia="hu-HU"/>
            </w:rPr>
          </w:pPr>
          <w:hyperlink w:anchor="_Toc98870692" w:history="1">
            <w:r w:rsidR="00D169C2" w:rsidRPr="00687650">
              <w:rPr>
                <w:rStyle w:val="Hiperhivatkozs"/>
                <w:rFonts w:ascii="Times New Roman" w:hAnsi="Times New Roman" w:cs="Times New Roman"/>
                <w:b/>
                <w:bCs/>
                <w:noProof/>
              </w:rPr>
              <w:t>IV. Jogszabályi háttér</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_Toc98870692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11</w:t>
            </w:r>
            <w:r w:rsidR="00D169C2" w:rsidRPr="00687650">
              <w:rPr>
                <w:rFonts w:ascii="Times New Roman" w:hAnsi="Times New Roman" w:cs="Times New Roman"/>
                <w:noProof/>
                <w:webHidden/>
              </w:rPr>
              <w:fldChar w:fldCharType="end"/>
            </w:r>
          </w:hyperlink>
        </w:p>
        <w:p w14:paraId="1ECCCF22" w14:textId="309CEF75" w:rsidR="00D169C2" w:rsidRPr="00687650" w:rsidRDefault="00070CFB">
          <w:pPr>
            <w:pStyle w:val="TJ2"/>
            <w:tabs>
              <w:tab w:val="right" w:leader="dot" w:pos="9062"/>
            </w:tabs>
            <w:rPr>
              <w:rFonts w:ascii="Times New Roman" w:eastAsiaTheme="minorEastAsia" w:hAnsi="Times New Roman" w:cs="Times New Roman"/>
              <w:noProof/>
              <w:sz w:val="22"/>
              <w:lang w:eastAsia="hu-HU"/>
            </w:rPr>
          </w:pPr>
          <w:hyperlink w:anchor="_Toc98870693" w:history="1">
            <w:r w:rsidR="00D169C2" w:rsidRPr="00687650">
              <w:rPr>
                <w:rStyle w:val="Hiperhivatkozs"/>
                <w:rFonts w:ascii="Times New Roman" w:hAnsi="Times New Roman" w:cs="Times New Roman"/>
                <w:noProof/>
              </w:rPr>
              <w:t>Jövőkép</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_Toc98870693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12</w:t>
            </w:r>
            <w:r w:rsidR="00D169C2" w:rsidRPr="00687650">
              <w:rPr>
                <w:rFonts w:ascii="Times New Roman" w:hAnsi="Times New Roman" w:cs="Times New Roman"/>
                <w:noProof/>
                <w:webHidden/>
              </w:rPr>
              <w:fldChar w:fldCharType="end"/>
            </w:r>
          </w:hyperlink>
        </w:p>
        <w:p w14:paraId="32331CBA" w14:textId="2958E1D5" w:rsidR="00D169C2" w:rsidRPr="00687650" w:rsidRDefault="00070CFB">
          <w:pPr>
            <w:pStyle w:val="TJ1"/>
            <w:tabs>
              <w:tab w:val="right" w:leader="dot" w:pos="9062"/>
            </w:tabs>
            <w:rPr>
              <w:rFonts w:ascii="Times New Roman" w:eastAsiaTheme="minorEastAsia" w:hAnsi="Times New Roman" w:cs="Times New Roman"/>
              <w:noProof/>
              <w:sz w:val="22"/>
              <w:lang w:eastAsia="hu-HU"/>
            </w:rPr>
          </w:pPr>
          <w:hyperlink w:anchor="_Toc98870694" w:history="1">
            <w:r w:rsidR="00D169C2" w:rsidRPr="00687650">
              <w:rPr>
                <w:rStyle w:val="Hiperhivatkozs"/>
                <w:rFonts w:ascii="Times New Roman" w:eastAsia="Times New Roman" w:hAnsi="Times New Roman" w:cs="Times New Roman"/>
                <w:b/>
                <w:bCs/>
                <w:noProof/>
                <w:lang w:eastAsia="hu-HU"/>
              </w:rPr>
              <w:t>V. Ifjúsági helyzetelemzés</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_Toc98870694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13</w:t>
            </w:r>
            <w:r w:rsidR="00D169C2" w:rsidRPr="00687650">
              <w:rPr>
                <w:rFonts w:ascii="Times New Roman" w:hAnsi="Times New Roman" w:cs="Times New Roman"/>
                <w:noProof/>
                <w:webHidden/>
              </w:rPr>
              <w:fldChar w:fldCharType="end"/>
            </w:r>
          </w:hyperlink>
        </w:p>
        <w:p w14:paraId="6DE1C915" w14:textId="202549D4" w:rsidR="00D169C2" w:rsidRPr="00687650" w:rsidRDefault="00070CFB">
          <w:pPr>
            <w:pStyle w:val="TJ2"/>
            <w:tabs>
              <w:tab w:val="right" w:leader="dot" w:pos="9062"/>
            </w:tabs>
            <w:rPr>
              <w:rFonts w:ascii="Times New Roman" w:eastAsiaTheme="minorEastAsia" w:hAnsi="Times New Roman" w:cs="Times New Roman"/>
              <w:noProof/>
              <w:sz w:val="22"/>
              <w:lang w:eastAsia="hu-HU"/>
            </w:rPr>
          </w:pPr>
          <w:hyperlink w:anchor="_Toc98870695" w:history="1">
            <w:r w:rsidR="00D169C2" w:rsidRPr="00687650">
              <w:rPr>
                <w:rStyle w:val="Hiperhivatkozs"/>
                <w:rFonts w:ascii="Times New Roman" w:hAnsi="Times New Roman" w:cs="Times New Roman"/>
                <w:noProof/>
              </w:rPr>
              <w:t>Települési ifjúsági munka Derecskén</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_Toc98870695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20</w:t>
            </w:r>
            <w:r w:rsidR="00D169C2" w:rsidRPr="00687650">
              <w:rPr>
                <w:rFonts w:ascii="Times New Roman" w:hAnsi="Times New Roman" w:cs="Times New Roman"/>
                <w:noProof/>
                <w:webHidden/>
              </w:rPr>
              <w:fldChar w:fldCharType="end"/>
            </w:r>
          </w:hyperlink>
        </w:p>
        <w:p w14:paraId="09EC2FB5" w14:textId="3482F0D3" w:rsidR="00D169C2" w:rsidRPr="00687650" w:rsidRDefault="00070CFB">
          <w:pPr>
            <w:pStyle w:val="TJ2"/>
            <w:tabs>
              <w:tab w:val="right" w:leader="dot" w:pos="9062"/>
            </w:tabs>
            <w:rPr>
              <w:rFonts w:ascii="Times New Roman" w:eastAsiaTheme="minorEastAsia" w:hAnsi="Times New Roman" w:cs="Times New Roman"/>
              <w:noProof/>
              <w:sz w:val="22"/>
              <w:lang w:eastAsia="hu-HU"/>
            </w:rPr>
          </w:pPr>
          <w:hyperlink w:anchor="_Toc98870696" w:history="1">
            <w:r w:rsidR="00D169C2" w:rsidRPr="00687650">
              <w:rPr>
                <w:rStyle w:val="Hiperhivatkozs"/>
                <w:rFonts w:ascii="Times New Roman" w:hAnsi="Times New Roman" w:cs="Times New Roman"/>
                <w:noProof/>
              </w:rPr>
              <w:t>Önkormányzati koordináció</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_Toc98870696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20</w:t>
            </w:r>
            <w:r w:rsidR="00D169C2" w:rsidRPr="00687650">
              <w:rPr>
                <w:rFonts w:ascii="Times New Roman" w:hAnsi="Times New Roman" w:cs="Times New Roman"/>
                <w:noProof/>
                <w:webHidden/>
              </w:rPr>
              <w:fldChar w:fldCharType="end"/>
            </w:r>
          </w:hyperlink>
        </w:p>
        <w:p w14:paraId="44EED6A5" w14:textId="5C476A2E" w:rsidR="00D169C2" w:rsidRPr="00687650" w:rsidRDefault="00070CFB">
          <w:pPr>
            <w:pStyle w:val="TJ2"/>
            <w:tabs>
              <w:tab w:val="right" w:leader="dot" w:pos="9062"/>
            </w:tabs>
            <w:rPr>
              <w:rFonts w:ascii="Times New Roman" w:eastAsiaTheme="minorEastAsia" w:hAnsi="Times New Roman" w:cs="Times New Roman"/>
              <w:noProof/>
              <w:sz w:val="22"/>
              <w:lang w:eastAsia="hu-HU"/>
            </w:rPr>
          </w:pPr>
          <w:hyperlink w:anchor="_Toc98870697" w:history="1">
            <w:r w:rsidR="00D169C2" w:rsidRPr="00687650">
              <w:rPr>
                <w:rStyle w:val="Hiperhivatkozs"/>
                <w:rFonts w:ascii="Times New Roman" w:hAnsi="Times New Roman" w:cs="Times New Roman"/>
                <w:noProof/>
              </w:rPr>
              <w:t>Információáramlás</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_Toc98870697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20</w:t>
            </w:r>
            <w:r w:rsidR="00D169C2" w:rsidRPr="00687650">
              <w:rPr>
                <w:rFonts w:ascii="Times New Roman" w:hAnsi="Times New Roman" w:cs="Times New Roman"/>
                <w:noProof/>
                <w:webHidden/>
              </w:rPr>
              <w:fldChar w:fldCharType="end"/>
            </w:r>
          </w:hyperlink>
        </w:p>
        <w:p w14:paraId="19AD5202" w14:textId="491413CA" w:rsidR="00D169C2" w:rsidRPr="00687650" w:rsidRDefault="00070CFB">
          <w:pPr>
            <w:pStyle w:val="TJ2"/>
            <w:tabs>
              <w:tab w:val="right" w:leader="dot" w:pos="9062"/>
            </w:tabs>
            <w:rPr>
              <w:rFonts w:ascii="Times New Roman" w:eastAsiaTheme="minorEastAsia" w:hAnsi="Times New Roman" w:cs="Times New Roman"/>
              <w:noProof/>
              <w:sz w:val="22"/>
              <w:lang w:eastAsia="hu-HU"/>
            </w:rPr>
          </w:pPr>
          <w:hyperlink w:anchor="_Toc98870698" w:history="1">
            <w:r w:rsidR="00D169C2" w:rsidRPr="00687650">
              <w:rPr>
                <w:rStyle w:val="Hiperhivatkozs"/>
                <w:rFonts w:ascii="Times New Roman" w:hAnsi="Times New Roman" w:cs="Times New Roman"/>
                <w:noProof/>
              </w:rPr>
              <w:t>Az ifjúság közösségi színterei, ifjúsági programok és szolgáltatások</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_Toc98870698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21</w:t>
            </w:r>
            <w:r w:rsidR="00D169C2" w:rsidRPr="00687650">
              <w:rPr>
                <w:rFonts w:ascii="Times New Roman" w:hAnsi="Times New Roman" w:cs="Times New Roman"/>
                <w:noProof/>
                <w:webHidden/>
              </w:rPr>
              <w:fldChar w:fldCharType="end"/>
            </w:r>
          </w:hyperlink>
        </w:p>
        <w:p w14:paraId="292FD6F1" w14:textId="06390933" w:rsidR="00D169C2" w:rsidRPr="00687650" w:rsidRDefault="00070CFB">
          <w:pPr>
            <w:pStyle w:val="TJ1"/>
            <w:tabs>
              <w:tab w:val="right" w:leader="dot" w:pos="9062"/>
            </w:tabs>
            <w:rPr>
              <w:rFonts w:ascii="Times New Roman" w:eastAsiaTheme="minorEastAsia" w:hAnsi="Times New Roman" w:cs="Times New Roman"/>
              <w:noProof/>
              <w:sz w:val="22"/>
              <w:lang w:eastAsia="hu-HU"/>
            </w:rPr>
          </w:pPr>
          <w:hyperlink w:anchor="_Toc98870699" w:history="1">
            <w:r w:rsidR="00D169C2" w:rsidRPr="00687650">
              <w:rPr>
                <w:rStyle w:val="Hiperhivatkozs"/>
                <w:rFonts w:ascii="Times New Roman" w:eastAsia="Times New Roman" w:hAnsi="Times New Roman" w:cs="Times New Roman"/>
                <w:b/>
                <w:bCs/>
                <w:noProof/>
                <w:lang w:eastAsia="hu-HU"/>
              </w:rPr>
              <w:t>VI. Igényfelmérések eredményeinek bemutatása</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_Toc98870699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26</w:t>
            </w:r>
            <w:r w:rsidR="00D169C2" w:rsidRPr="00687650">
              <w:rPr>
                <w:rFonts w:ascii="Times New Roman" w:hAnsi="Times New Roman" w:cs="Times New Roman"/>
                <w:noProof/>
                <w:webHidden/>
              </w:rPr>
              <w:fldChar w:fldCharType="end"/>
            </w:r>
          </w:hyperlink>
        </w:p>
        <w:p w14:paraId="2B55A894" w14:textId="249E7615" w:rsidR="00D169C2" w:rsidRPr="00687650" w:rsidRDefault="00070CFB">
          <w:pPr>
            <w:pStyle w:val="TJ2"/>
            <w:tabs>
              <w:tab w:val="right" w:leader="dot" w:pos="9062"/>
            </w:tabs>
            <w:rPr>
              <w:rFonts w:ascii="Times New Roman" w:eastAsiaTheme="minorEastAsia" w:hAnsi="Times New Roman" w:cs="Times New Roman"/>
              <w:noProof/>
              <w:sz w:val="22"/>
              <w:lang w:eastAsia="hu-HU"/>
            </w:rPr>
          </w:pPr>
          <w:hyperlink w:anchor="_Toc98870700" w:history="1">
            <w:r w:rsidR="00D169C2" w:rsidRPr="00687650">
              <w:rPr>
                <w:rStyle w:val="Hiperhivatkozs"/>
                <w:rFonts w:ascii="Times New Roman" w:eastAsia="Times New Roman" w:hAnsi="Times New Roman" w:cs="Times New Roman"/>
                <w:noProof/>
                <w:lang w:eastAsia="hu-HU"/>
              </w:rPr>
              <w:t>Az igényfelmérések összegzéséből levonható következtetések</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_Toc98870700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32</w:t>
            </w:r>
            <w:r w:rsidR="00D169C2" w:rsidRPr="00687650">
              <w:rPr>
                <w:rFonts w:ascii="Times New Roman" w:hAnsi="Times New Roman" w:cs="Times New Roman"/>
                <w:noProof/>
                <w:webHidden/>
              </w:rPr>
              <w:fldChar w:fldCharType="end"/>
            </w:r>
          </w:hyperlink>
        </w:p>
        <w:p w14:paraId="1031051E" w14:textId="7F07C38A" w:rsidR="00D169C2" w:rsidRPr="00687650" w:rsidRDefault="00070CFB">
          <w:pPr>
            <w:pStyle w:val="TJ1"/>
            <w:tabs>
              <w:tab w:val="right" w:leader="dot" w:pos="9062"/>
            </w:tabs>
            <w:rPr>
              <w:rFonts w:ascii="Times New Roman" w:eastAsiaTheme="minorEastAsia" w:hAnsi="Times New Roman" w:cs="Times New Roman"/>
              <w:noProof/>
              <w:sz w:val="22"/>
              <w:lang w:eastAsia="hu-HU"/>
            </w:rPr>
          </w:pPr>
          <w:hyperlink w:anchor="_Toc98870701" w:history="1">
            <w:r w:rsidR="00D169C2" w:rsidRPr="00687650">
              <w:rPr>
                <w:rStyle w:val="Hiperhivatkozs"/>
                <w:rFonts w:ascii="Times New Roman" w:eastAsia="Calibri" w:hAnsi="Times New Roman" w:cs="Times New Roman"/>
                <w:b/>
                <w:bCs/>
                <w:noProof/>
              </w:rPr>
              <w:t>VII. A stratégia elkészítésének menete és eszközei</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_Toc98870701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34</w:t>
            </w:r>
            <w:r w:rsidR="00D169C2" w:rsidRPr="00687650">
              <w:rPr>
                <w:rFonts w:ascii="Times New Roman" w:hAnsi="Times New Roman" w:cs="Times New Roman"/>
                <w:noProof/>
                <w:webHidden/>
              </w:rPr>
              <w:fldChar w:fldCharType="end"/>
            </w:r>
          </w:hyperlink>
        </w:p>
        <w:p w14:paraId="439E1116" w14:textId="082E0A41" w:rsidR="00D169C2" w:rsidRPr="00687650" w:rsidRDefault="00070CFB">
          <w:pPr>
            <w:pStyle w:val="TJ1"/>
            <w:tabs>
              <w:tab w:val="right" w:leader="dot" w:pos="9062"/>
            </w:tabs>
            <w:rPr>
              <w:rFonts w:ascii="Times New Roman" w:eastAsiaTheme="minorEastAsia" w:hAnsi="Times New Roman" w:cs="Times New Roman"/>
              <w:noProof/>
              <w:sz w:val="22"/>
              <w:lang w:eastAsia="hu-HU"/>
            </w:rPr>
          </w:pPr>
          <w:hyperlink w:anchor="_Toc98870702" w:history="1">
            <w:r w:rsidR="00D169C2" w:rsidRPr="00687650">
              <w:rPr>
                <w:rStyle w:val="Hiperhivatkozs"/>
                <w:rFonts w:ascii="Times New Roman" w:hAnsi="Times New Roman" w:cs="Times New Roman"/>
                <w:b/>
                <w:bCs/>
                <w:noProof/>
              </w:rPr>
              <w:t>VIII. Cselekvési terv</w:t>
            </w:r>
            <w:r w:rsidR="00D169C2" w:rsidRPr="00687650">
              <w:rPr>
                <w:rFonts w:ascii="Times New Roman" w:hAnsi="Times New Roman" w:cs="Times New Roman"/>
                <w:noProof/>
                <w:webHidden/>
              </w:rPr>
              <w:tab/>
            </w:r>
            <w:r w:rsidR="00D169C2" w:rsidRPr="00687650">
              <w:rPr>
                <w:rFonts w:ascii="Times New Roman" w:hAnsi="Times New Roman" w:cs="Times New Roman"/>
                <w:noProof/>
                <w:webHidden/>
              </w:rPr>
              <w:fldChar w:fldCharType="begin"/>
            </w:r>
            <w:r w:rsidR="00D169C2" w:rsidRPr="00687650">
              <w:rPr>
                <w:rFonts w:ascii="Times New Roman" w:hAnsi="Times New Roman" w:cs="Times New Roman"/>
                <w:noProof/>
                <w:webHidden/>
              </w:rPr>
              <w:instrText xml:space="preserve"> PAGEREF _Toc98870702 \h </w:instrText>
            </w:r>
            <w:r w:rsidR="00D169C2" w:rsidRPr="00687650">
              <w:rPr>
                <w:rFonts w:ascii="Times New Roman" w:hAnsi="Times New Roman" w:cs="Times New Roman"/>
                <w:noProof/>
                <w:webHidden/>
              </w:rPr>
            </w:r>
            <w:r w:rsidR="00D169C2" w:rsidRPr="00687650">
              <w:rPr>
                <w:rFonts w:ascii="Times New Roman" w:hAnsi="Times New Roman" w:cs="Times New Roman"/>
                <w:noProof/>
                <w:webHidden/>
              </w:rPr>
              <w:fldChar w:fldCharType="separate"/>
            </w:r>
            <w:r w:rsidR="00D169C2" w:rsidRPr="00687650">
              <w:rPr>
                <w:rFonts w:ascii="Times New Roman" w:hAnsi="Times New Roman" w:cs="Times New Roman"/>
                <w:noProof/>
                <w:webHidden/>
              </w:rPr>
              <w:t>35</w:t>
            </w:r>
            <w:r w:rsidR="00D169C2" w:rsidRPr="00687650">
              <w:rPr>
                <w:rFonts w:ascii="Times New Roman" w:hAnsi="Times New Roman" w:cs="Times New Roman"/>
                <w:noProof/>
                <w:webHidden/>
              </w:rPr>
              <w:fldChar w:fldCharType="end"/>
            </w:r>
          </w:hyperlink>
        </w:p>
        <w:p w14:paraId="14F4D41B" w14:textId="220253E2" w:rsidR="00163E88" w:rsidRDefault="00163E88">
          <w:r w:rsidRPr="00687650">
            <w:rPr>
              <w:rFonts w:ascii="Times New Roman" w:hAnsi="Times New Roman" w:cs="Times New Roman"/>
              <w:b/>
              <w:bCs/>
            </w:rPr>
            <w:fldChar w:fldCharType="end"/>
          </w:r>
        </w:p>
      </w:sdtContent>
    </w:sdt>
    <w:p w14:paraId="1AC4EF3A" w14:textId="77777777" w:rsidR="00163E88" w:rsidRDefault="00163E88" w:rsidP="00163E88">
      <w:pPr>
        <w:spacing w:line="276" w:lineRule="auto"/>
        <w:jc w:val="center"/>
        <w:rPr>
          <w:rFonts w:ascii="Times New Roman" w:hAnsi="Times New Roman" w:cs="Times New Roman"/>
          <w:b/>
          <w:sz w:val="36"/>
          <w:szCs w:val="36"/>
        </w:rPr>
      </w:pPr>
    </w:p>
    <w:p w14:paraId="69A1DAC9" w14:textId="77777777" w:rsidR="00163E88" w:rsidRPr="00954813" w:rsidRDefault="00163E88" w:rsidP="00163E88">
      <w:pPr>
        <w:spacing w:after="160" w:line="276" w:lineRule="auto"/>
      </w:pPr>
      <w:r>
        <w:br w:type="page"/>
      </w:r>
    </w:p>
    <w:p w14:paraId="0153447D" w14:textId="77777777" w:rsidR="00163E88" w:rsidRPr="00AC351F" w:rsidRDefault="00163E88" w:rsidP="00163E88">
      <w:pPr>
        <w:suppressAutoHyphens/>
        <w:spacing w:before="280" w:line="276" w:lineRule="auto"/>
        <w:jc w:val="right"/>
        <w:rPr>
          <w:rFonts w:ascii="Times New Roman" w:eastAsia="Times New Roman" w:hAnsi="Times New Roman" w:cs="Times New Roman"/>
          <w:color w:val="000000"/>
          <w:sz w:val="22"/>
          <w:highlight w:val="white"/>
          <w:lang w:eastAsia="hu-HU"/>
        </w:rPr>
      </w:pPr>
      <w:r w:rsidRPr="00AC351F">
        <w:rPr>
          <w:rFonts w:ascii="Times New Roman" w:eastAsia="Times New Roman" w:hAnsi="Times New Roman" w:cs="Times New Roman"/>
          <w:color w:val="000000"/>
          <w:sz w:val="22"/>
          <w:highlight w:val="white"/>
          <w:lang w:eastAsia="hu-HU"/>
        </w:rPr>
        <w:lastRenderedPageBreak/>
        <w:t xml:space="preserve">„A fiatal az, akinek fogalma sincs róla, </w:t>
      </w:r>
    </w:p>
    <w:p w14:paraId="72771F5D" w14:textId="77777777" w:rsidR="00163E88" w:rsidRPr="00AC351F" w:rsidRDefault="00163E88" w:rsidP="00163E88">
      <w:pPr>
        <w:suppressAutoHyphens/>
        <w:spacing w:line="276" w:lineRule="auto"/>
        <w:jc w:val="right"/>
        <w:rPr>
          <w:rFonts w:ascii="Times New Roman" w:eastAsia="Times New Roman" w:hAnsi="Times New Roman" w:cs="Times New Roman"/>
          <w:color w:val="000000"/>
          <w:sz w:val="22"/>
          <w:highlight w:val="white"/>
          <w:lang w:eastAsia="hu-HU"/>
        </w:rPr>
      </w:pPr>
      <w:r w:rsidRPr="00AC351F">
        <w:rPr>
          <w:rFonts w:ascii="Times New Roman" w:eastAsia="Times New Roman" w:hAnsi="Times New Roman" w:cs="Times New Roman"/>
          <w:color w:val="000000"/>
          <w:sz w:val="22"/>
          <w:highlight w:val="white"/>
          <w:lang w:eastAsia="hu-HU"/>
        </w:rPr>
        <w:t>hogy a régi szép idők az most van.”</w:t>
      </w:r>
    </w:p>
    <w:p w14:paraId="5EFB1637" w14:textId="77777777" w:rsidR="00163E88" w:rsidRPr="00AC351F" w:rsidRDefault="00163E88" w:rsidP="00163E88">
      <w:pPr>
        <w:suppressAutoHyphens/>
        <w:spacing w:before="280" w:line="276" w:lineRule="auto"/>
        <w:jc w:val="right"/>
        <w:rPr>
          <w:rFonts w:ascii="Times New Roman" w:eastAsia="Times New Roman" w:hAnsi="Times New Roman" w:cs="Times New Roman"/>
          <w:color w:val="000000"/>
          <w:sz w:val="22"/>
          <w:highlight w:val="white"/>
          <w:lang w:eastAsia="hu-HU"/>
        </w:rPr>
      </w:pPr>
      <w:r w:rsidRPr="00AC351F">
        <w:rPr>
          <w:rFonts w:ascii="Times New Roman" w:eastAsia="Times New Roman" w:hAnsi="Times New Roman" w:cs="Times New Roman"/>
          <w:color w:val="000000"/>
          <w:sz w:val="22"/>
          <w:highlight w:val="white"/>
          <w:lang w:eastAsia="hu-HU"/>
        </w:rPr>
        <w:t>/ Timár György /</w:t>
      </w:r>
    </w:p>
    <w:p w14:paraId="619022DB" w14:textId="77777777" w:rsidR="00163E88" w:rsidRPr="00031049" w:rsidRDefault="00163E88" w:rsidP="00163E88">
      <w:pPr>
        <w:pStyle w:val="Cmsor1"/>
        <w:spacing w:line="276" w:lineRule="auto"/>
        <w:rPr>
          <w:rFonts w:ascii="Times New Roman" w:eastAsia="Times New Roman" w:hAnsi="Times New Roman" w:cs="Times New Roman"/>
          <w:b/>
          <w:bCs/>
          <w:lang w:eastAsia="hu-HU"/>
        </w:rPr>
      </w:pPr>
      <w:bookmarkStart w:id="1" w:name="_Toc79750538"/>
      <w:bookmarkStart w:id="2" w:name="_Toc98870684"/>
      <w:r w:rsidRPr="00031049">
        <w:rPr>
          <w:rFonts w:ascii="Times New Roman" w:eastAsia="Times New Roman" w:hAnsi="Times New Roman" w:cs="Times New Roman"/>
          <w:b/>
          <w:bCs/>
          <w:lang w:eastAsia="hu-HU"/>
        </w:rPr>
        <w:t>I. Bevezetés</w:t>
      </w:r>
      <w:bookmarkEnd w:id="1"/>
      <w:bookmarkEnd w:id="2"/>
    </w:p>
    <w:p w14:paraId="71961475" w14:textId="77777777" w:rsidR="00163E88" w:rsidRPr="00AC351F" w:rsidRDefault="00163E88" w:rsidP="00163E88">
      <w:pPr>
        <w:suppressAutoHyphens/>
        <w:spacing w:before="166" w:after="6" w:line="276" w:lineRule="auto"/>
        <w:jc w:val="both"/>
        <w:rPr>
          <w:rFonts w:ascii="Calibri" w:eastAsia="Calibri" w:hAnsi="Calibri" w:cs="Calibri"/>
          <w:sz w:val="22"/>
        </w:rPr>
      </w:pPr>
      <w:r w:rsidRPr="00AC351F">
        <w:rPr>
          <w:rFonts w:ascii="Times New Roman" w:eastAsia="Times New Roman" w:hAnsi="Times New Roman" w:cs="Times New Roman"/>
          <w:color w:val="000000"/>
          <w:szCs w:val="24"/>
          <w:lang w:eastAsia="hu-HU"/>
        </w:rPr>
        <w:t xml:space="preserve">Derecske Város Önkormányzata Ifjúsági koncepcióját 2017. évben fogadta el, mely hozzájárult az EFOP-1.2.11-16-2017-00057 kódszámú „Esély Derecskén” című projekt </w:t>
      </w:r>
      <w:r w:rsidRPr="00AC351F">
        <w:rPr>
          <w:rFonts w:ascii="Times New Roman" w:eastAsia="Times New Roman" w:hAnsi="Times New Roman" w:cs="Times New Roman"/>
          <w:szCs w:val="24"/>
          <w:lang w:eastAsia="hu-HU"/>
        </w:rPr>
        <w:t xml:space="preserve">támogatási kérelmének sikeres elbírálásához. </w:t>
      </w:r>
      <w:r w:rsidRPr="00AC351F">
        <w:rPr>
          <w:rFonts w:ascii="Times New Roman" w:eastAsia="Times New Roman" w:hAnsi="Times New Roman" w:cs="Times New Roman"/>
          <w:color w:val="000000"/>
          <w:szCs w:val="24"/>
          <w:lang w:eastAsia="hu-HU"/>
        </w:rPr>
        <w:t xml:space="preserve">A projekt által olyan lehetőségek nyíltak meg számunkra, amellyel a derecskei fiatalok helyi identitását erősíthettük, ösztönözhettük. A programok során elmondhatták a véleményüket, javaslataikat, amelyeket a későbbi döntéshozatali folyamatokba is be tudtunk építeni. Az ott szerzett tapasztalatok és észrevételek lehetővé tették számunkra, hogy elkészítsük a város új ifjúsági stratégiáját, ami kellőképen lefedi az itt élő fiatalok igényeit és folyamatosan támaszkodik észrevételeikre és igényeikre. </w:t>
      </w:r>
    </w:p>
    <w:p w14:paraId="259BB1BC" w14:textId="77777777" w:rsidR="00163E88" w:rsidRPr="00AC351F" w:rsidRDefault="00163E88" w:rsidP="00163E88">
      <w:pPr>
        <w:suppressAutoHyphens/>
        <w:spacing w:line="276" w:lineRule="auto"/>
        <w:jc w:val="both"/>
        <w:rPr>
          <w:rFonts w:ascii="Calibri" w:eastAsia="Calibri" w:hAnsi="Calibri" w:cs="Calibri"/>
          <w:sz w:val="22"/>
        </w:rPr>
      </w:pPr>
      <w:r w:rsidRPr="00AC351F">
        <w:rPr>
          <w:rFonts w:ascii="Times New Roman" w:eastAsia="Times New Roman" w:hAnsi="Times New Roman" w:cs="Times New Roman"/>
          <w:color w:val="000000"/>
          <w:szCs w:val="24"/>
          <w:lang w:eastAsia="hu-HU"/>
        </w:rPr>
        <w:t>Derecske szerencsésnek mondhatja magát, hiszen az oktatási intézmények (bölcsőde, óvoda, általános iskola és gimnázium) mellett számos közösség és civil szervezet működik a településen, akik aktívan foglalkoznak a fiatalokkal. Ifjúsági stratégiánk megalkotásával célunk, hogy a közösségeket és a helyi döntéshozókat egy kicsit közelebb hozzuk egymáshoz. Fontos, hogy a feladatok vállalásában a stratégia reális, a város teljesítőképességével összhangban lévő terveket és célokat határozzon meg.</w:t>
      </w:r>
    </w:p>
    <w:p w14:paraId="60FE3C0E" w14:textId="77777777" w:rsidR="00163E88" w:rsidRPr="00AC351F" w:rsidRDefault="00163E88" w:rsidP="00163E88">
      <w:pPr>
        <w:suppressAutoHyphens/>
        <w:spacing w:line="276" w:lineRule="auto"/>
        <w:jc w:val="both"/>
        <w:rPr>
          <w:rFonts w:ascii="Calibri" w:eastAsia="Calibri" w:hAnsi="Calibri" w:cs="Calibri"/>
          <w:sz w:val="22"/>
        </w:rPr>
      </w:pPr>
      <w:r w:rsidRPr="00AC351F">
        <w:rPr>
          <w:rFonts w:ascii="Times New Roman" w:eastAsia="Times New Roman" w:hAnsi="Times New Roman" w:cs="Times New Roman"/>
          <w:color w:val="000000"/>
          <w:szCs w:val="24"/>
          <w:lang w:eastAsia="hu-HU"/>
        </w:rPr>
        <w:t xml:space="preserve">A stratégia megalkotásába egyrészről a 14-29 éves korosztályt vontuk be személyes megkeresések és kérdőívezés útján. </w:t>
      </w:r>
      <w:r>
        <w:rPr>
          <w:rFonts w:ascii="Times New Roman" w:eastAsia="Times New Roman" w:hAnsi="Times New Roman" w:cs="Times New Roman"/>
          <w:color w:val="000000"/>
          <w:szCs w:val="24"/>
          <w:lang w:eastAsia="hu-HU"/>
        </w:rPr>
        <w:t>Szerettük volna, hogy</w:t>
      </w:r>
      <w:r w:rsidRPr="00AC351F">
        <w:rPr>
          <w:rFonts w:ascii="Times New Roman" w:eastAsia="Times New Roman" w:hAnsi="Times New Roman" w:cs="Times New Roman"/>
          <w:color w:val="000000"/>
          <w:szCs w:val="24"/>
          <w:lang w:eastAsia="hu-HU"/>
        </w:rPr>
        <w:t xml:space="preserve"> ők is beleszól</w:t>
      </w:r>
      <w:r>
        <w:rPr>
          <w:rFonts w:ascii="Times New Roman" w:eastAsia="Times New Roman" w:hAnsi="Times New Roman" w:cs="Times New Roman"/>
          <w:color w:val="000000"/>
          <w:szCs w:val="24"/>
          <w:lang w:eastAsia="hu-HU"/>
        </w:rPr>
        <w:t>janak</w:t>
      </w:r>
      <w:r w:rsidRPr="00AC351F">
        <w:rPr>
          <w:rFonts w:ascii="Times New Roman" w:eastAsia="Times New Roman" w:hAnsi="Times New Roman" w:cs="Times New Roman"/>
          <w:color w:val="000000"/>
          <w:szCs w:val="24"/>
          <w:lang w:eastAsia="hu-HU"/>
        </w:rPr>
        <w:t xml:space="preserve"> városunk ifjúság politikájába. </w:t>
      </w:r>
      <w:r>
        <w:rPr>
          <w:rFonts w:ascii="Times New Roman" w:eastAsia="Times New Roman" w:hAnsi="Times New Roman" w:cs="Times New Roman"/>
          <w:color w:val="000000"/>
          <w:szCs w:val="24"/>
          <w:lang w:eastAsia="hu-HU"/>
        </w:rPr>
        <w:t>M</w:t>
      </w:r>
      <w:r w:rsidRPr="00AC351F">
        <w:rPr>
          <w:rFonts w:ascii="Times New Roman" w:eastAsia="Times New Roman" w:hAnsi="Times New Roman" w:cs="Times New Roman"/>
          <w:color w:val="000000"/>
          <w:szCs w:val="24"/>
          <w:lang w:eastAsia="hu-HU"/>
        </w:rPr>
        <w:t xml:space="preserve">élyinterjúk keretében megszólaltattunk több helyi vezetőt és meghatározó közéleti személyiséget annak érdekében, hogy a stratégia a lehető legtöbb helyi szintű lehetőséget és problémát feltárja és foglalkozzon azzal. </w:t>
      </w:r>
    </w:p>
    <w:p w14:paraId="16056D6F" w14:textId="5E8787B8" w:rsidR="00D169C2" w:rsidRPr="00D169C2" w:rsidRDefault="00163E88" w:rsidP="00D169C2">
      <w:pPr>
        <w:suppressAutoHyphens/>
        <w:spacing w:line="276" w:lineRule="auto"/>
        <w:jc w:val="both"/>
        <w:rPr>
          <w:rFonts w:ascii="Calibri" w:eastAsia="Calibri" w:hAnsi="Calibri" w:cs="Calibri"/>
          <w:sz w:val="22"/>
        </w:rPr>
      </w:pPr>
      <w:r w:rsidRPr="00AC351F">
        <w:rPr>
          <w:rFonts w:ascii="Times New Roman" w:eastAsia="Times New Roman" w:hAnsi="Times New Roman" w:cs="Times New Roman"/>
          <w:color w:val="000000"/>
          <w:szCs w:val="24"/>
          <w:lang w:eastAsia="hu-HU"/>
        </w:rPr>
        <w:t>Jelen dokumentum elkészítése azért nagyon fontos, mert a fiatalok jelentik településünk jövőjét. Ők a város egyik legnagyobb értékei. Bízunk abban, hogy Derecske vezetőinek és meghatározó közéleti személyiségeinek segítségével egy olyan irányba tudjuk fejleszteni, amely célzottabban támogatja a fiatal</w:t>
      </w:r>
      <w:r>
        <w:rPr>
          <w:rFonts w:ascii="Times New Roman" w:eastAsia="Times New Roman" w:hAnsi="Times New Roman" w:cs="Times New Roman"/>
          <w:color w:val="000000"/>
          <w:szCs w:val="24"/>
          <w:lang w:eastAsia="hu-HU"/>
        </w:rPr>
        <w:t xml:space="preserve">ok </w:t>
      </w:r>
      <w:r w:rsidRPr="00AC351F">
        <w:rPr>
          <w:rFonts w:ascii="Times New Roman" w:eastAsia="Times New Roman" w:hAnsi="Times New Roman" w:cs="Times New Roman"/>
          <w:color w:val="000000"/>
          <w:szCs w:val="24"/>
          <w:lang w:eastAsia="hu-HU"/>
        </w:rPr>
        <w:t>letelepedését, családalapítását, boldogulását és szórakozását.</w:t>
      </w:r>
      <w:r w:rsidR="003370B3" w:rsidRPr="00142A1C">
        <w:rPr>
          <w:rFonts w:ascii="Times New Roman" w:eastAsia="Calibri" w:hAnsi="Times New Roman" w:cs="Times New Roman"/>
        </w:rPr>
        <w:fldChar w:fldCharType="begin"/>
      </w:r>
      <w:r w:rsidR="003370B3" w:rsidRPr="00142A1C">
        <w:rPr>
          <w:rFonts w:ascii="Times New Roman" w:eastAsia="Calibri" w:hAnsi="Times New Roman" w:cs="Times New Roman"/>
        </w:rPr>
        <w:instrText xml:space="preserve"> TOC \o "1-3" \h \z \u </w:instrText>
      </w:r>
      <w:r w:rsidR="003370B3" w:rsidRPr="00142A1C">
        <w:rPr>
          <w:rFonts w:ascii="Times New Roman" w:eastAsia="Calibri" w:hAnsi="Times New Roman" w:cs="Times New Roman"/>
        </w:rPr>
        <w:fldChar w:fldCharType="separate"/>
      </w:r>
    </w:p>
    <w:p w14:paraId="57B2C5B9" w14:textId="5F173E7B" w:rsidR="00013FB5" w:rsidRDefault="00013FB5">
      <w:pPr>
        <w:pStyle w:val="TJ2"/>
        <w:tabs>
          <w:tab w:val="right" w:leader="dot" w:pos="9062"/>
        </w:tabs>
        <w:rPr>
          <w:rFonts w:asciiTheme="minorHAnsi" w:eastAsiaTheme="minorEastAsia" w:hAnsiTheme="minorHAnsi"/>
          <w:noProof/>
          <w:sz w:val="22"/>
          <w:lang w:eastAsia="hu-HU"/>
        </w:rPr>
      </w:pPr>
    </w:p>
    <w:p w14:paraId="4055D50A" w14:textId="4887B2C9" w:rsidR="003500A8" w:rsidRDefault="003370B3" w:rsidP="002F6081">
      <w:pPr>
        <w:spacing w:line="276" w:lineRule="auto"/>
        <w:rPr>
          <w:rFonts w:ascii="Times New Roman" w:eastAsia="Calibri" w:hAnsi="Times New Roman" w:cs="Times New Roman"/>
        </w:rPr>
      </w:pPr>
      <w:r w:rsidRPr="00142A1C">
        <w:rPr>
          <w:rFonts w:ascii="Times New Roman" w:eastAsia="Calibri" w:hAnsi="Times New Roman" w:cs="Times New Roman"/>
        </w:rPr>
        <w:fldChar w:fldCharType="end"/>
      </w:r>
    </w:p>
    <w:p w14:paraId="07F1B483" w14:textId="77777777" w:rsidR="00954813" w:rsidRDefault="00954813">
      <w:pPr>
        <w:spacing w:after="160" w:line="259" w:lineRule="auto"/>
        <w:rPr>
          <w:rFonts w:ascii="Times New Roman" w:eastAsia="Times New Roman" w:hAnsi="Times New Roman" w:cs="Times New Roman"/>
          <w:b/>
          <w:bCs/>
          <w:color w:val="2F5496" w:themeColor="accent1" w:themeShade="BF"/>
          <w:sz w:val="32"/>
          <w:szCs w:val="32"/>
          <w:lang w:eastAsia="hu-HU"/>
        </w:rPr>
      </w:pPr>
      <w:bookmarkStart w:id="3" w:name="_Toc79750540"/>
      <w:r>
        <w:rPr>
          <w:rFonts w:ascii="Times New Roman" w:eastAsia="Times New Roman" w:hAnsi="Times New Roman" w:cs="Times New Roman"/>
          <w:b/>
          <w:bCs/>
          <w:lang w:eastAsia="hu-HU"/>
        </w:rPr>
        <w:br w:type="page"/>
      </w:r>
    </w:p>
    <w:p w14:paraId="3D1F3276" w14:textId="77777777" w:rsidR="00954813" w:rsidRDefault="00954813" w:rsidP="002F6081">
      <w:pPr>
        <w:pStyle w:val="Cmsor1"/>
        <w:spacing w:line="276" w:lineRule="auto"/>
        <w:rPr>
          <w:rFonts w:ascii="Times New Roman" w:eastAsia="Times New Roman" w:hAnsi="Times New Roman" w:cs="Times New Roman"/>
          <w:b/>
          <w:bCs/>
          <w:lang w:eastAsia="hu-HU"/>
        </w:rPr>
      </w:pPr>
    </w:p>
    <w:p w14:paraId="714E16E7" w14:textId="5EA6B94A" w:rsidR="00AC351F" w:rsidRDefault="00031049" w:rsidP="002F6081">
      <w:pPr>
        <w:pStyle w:val="Cmsor1"/>
        <w:spacing w:line="276" w:lineRule="auto"/>
        <w:rPr>
          <w:rFonts w:ascii="Times New Roman" w:eastAsia="Times New Roman" w:hAnsi="Times New Roman" w:cs="Times New Roman"/>
          <w:b/>
          <w:bCs/>
          <w:lang w:eastAsia="hu-HU"/>
        </w:rPr>
      </w:pPr>
      <w:bookmarkStart w:id="4" w:name="_Toc98867909"/>
      <w:bookmarkStart w:id="5" w:name="_Toc98870685"/>
      <w:r w:rsidRPr="00031049">
        <w:rPr>
          <w:rFonts w:ascii="Times New Roman" w:eastAsia="Times New Roman" w:hAnsi="Times New Roman" w:cs="Times New Roman"/>
          <w:b/>
          <w:bCs/>
          <w:lang w:eastAsia="hu-HU"/>
        </w:rPr>
        <w:t xml:space="preserve">II. </w:t>
      </w:r>
      <w:r w:rsidR="00AC351F" w:rsidRPr="00031049">
        <w:rPr>
          <w:rFonts w:ascii="Times New Roman" w:eastAsia="Times New Roman" w:hAnsi="Times New Roman" w:cs="Times New Roman"/>
          <w:b/>
          <w:bCs/>
          <w:lang w:eastAsia="hu-HU"/>
        </w:rPr>
        <w:t>Az ifjúsági stratégia megalkotásának fontossága</w:t>
      </w:r>
      <w:bookmarkStart w:id="6" w:name="_Toc79750541"/>
      <w:bookmarkEnd w:id="3"/>
      <w:bookmarkEnd w:id="4"/>
      <w:bookmarkEnd w:id="5"/>
    </w:p>
    <w:p w14:paraId="7F57AF3F" w14:textId="77777777" w:rsidR="00031049" w:rsidRPr="00031049" w:rsidRDefault="00031049" w:rsidP="002F6081">
      <w:pPr>
        <w:spacing w:line="276" w:lineRule="auto"/>
        <w:rPr>
          <w:lang w:eastAsia="hu-HU"/>
        </w:rPr>
      </w:pPr>
    </w:p>
    <w:p w14:paraId="5BD1A2CA" w14:textId="77777777" w:rsidR="00AC351F" w:rsidRDefault="00AC351F" w:rsidP="002F6081">
      <w:pPr>
        <w:pStyle w:val="Altartalom"/>
        <w:spacing w:line="276" w:lineRule="auto"/>
      </w:pPr>
      <w:bookmarkStart w:id="7" w:name="_Toc98867910"/>
      <w:bookmarkStart w:id="8" w:name="_Toc98870686"/>
      <w:r>
        <w:t>Az ifjúsági tervezés szükségessége</w:t>
      </w:r>
      <w:bookmarkEnd w:id="6"/>
      <w:bookmarkEnd w:id="7"/>
      <w:bookmarkEnd w:id="8"/>
    </w:p>
    <w:p w14:paraId="145EF76D" w14:textId="77777777" w:rsidR="00AC351F" w:rsidRDefault="00AC351F" w:rsidP="002F6081">
      <w:pPr>
        <w:spacing w:line="276" w:lineRule="auto"/>
        <w:jc w:val="both"/>
        <w:rPr>
          <w:rFonts w:ascii="Times New Roman" w:hAnsi="Times New Roman" w:cs="Times New Roman"/>
          <w:sz w:val="18"/>
          <w:szCs w:val="18"/>
        </w:rPr>
      </w:pPr>
    </w:p>
    <w:p w14:paraId="1A46D47C" w14:textId="77777777" w:rsidR="00AC351F" w:rsidRDefault="00AC351F" w:rsidP="002F6081">
      <w:pPr>
        <w:spacing w:line="276" w:lineRule="auto"/>
        <w:jc w:val="center"/>
        <w:rPr>
          <w:rFonts w:ascii="Times New Roman" w:hAnsi="Times New Roman" w:cs="Times New Roman"/>
          <w:sz w:val="18"/>
          <w:szCs w:val="18"/>
        </w:rPr>
      </w:pPr>
      <w:r>
        <w:rPr>
          <w:noProof/>
          <w:lang w:eastAsia="hu-HU"/>
        </w:rPr>
        <w:drawing>
          <wp:inline distT="0" distB="0" distL="0" distR="0" wp14:anchorId="0075CD0D" wp14:editId="42481A54">
            <wp:extent cx="5365750" cy="2774950"/>
            <wp:effectExtent l="0" t="0" r="6350" b="6350"/>
            <wp:docPr id="3" name="Diagram 3">
              <a:extLst xmlns:a="http://schemas.openxmlformats.org/drawingml/2006/main">
                <a:ext uri="{FF2B5EF4-FFF2-40B4-BE49-F238E27FC236}">
                  <a16:creationId xmlns:a16="http://schemas.microsoft.com/office/drawing/2014/main" id="{9BFBA0B1-567C-452C-A1C2-1A350DFF11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526241" w14:textId="77777777" w:rsidR="00AC351F" w:rsidRDefault="00AC351F" w:rsidP="002F6081">
      <w:pPr>
        <w:pStyle w:val="Listaszerbekezds"/>
        <w:numPr>
          <w:ilvl w:val="0"/>
          <w:numId w:val="2"/>
        </w:numPr>
        <w:spacing w:line="276" w:lineRule="auto"/>
        <w:jc w:val="center"/>
      </w:pPr>
      <w:r>
        <w:rPr>
          <w:sz w:val="20"/>
          <w:szCs w:val="20"/>
        </w:rPr>
        <w:t>ábra</w:t>
      </w:r>
      <w:r>
        <w:rPr>
          <w:sz w:val="24"/>
          <w:szCs w:val="24"/>
        </w:rPr>
        <w:t xml:space="preserve">: </w:t>
      </w:r>
      <w:r>
        <w:rPr>
          <w:sz w:val="20"/>
          <w:szCs w:val="20"/>
        </w:rPr>
        <w:t>Derecske állandó népességének változása 2010-2020 (Forrás: KSH)</w:t>
      </w:r>
    </w:p>
    <w:p w14:paraId="35901CD9" w14:textId="77777777" w:rsidR="00AC351F" w:rsidRDefault="00AC351F" w:rsidP="002F6081">
      <w:pPr>
        <w:spacing w:line="276" w:lineRule="auto"/>
        <w:jc w:val="both"/>
        <w:rPr>
          <w:rFonts w:ascii="Times New Roman" w:hAnsi="Times New Roman" w:cs="Times New Roman"/>
          <w:szCs w:val="24"/>
        </w:rPr>
      </w:pPr>
    </w:p>
    <w:p w14:paraId="74AF8460" w14:textId="2AFF1CCB" w:rsidR="00AC351F" w:rsidRDefault="00AC351F" w:rsidP="002F6081">
      <w:pPr>
        <w:spacing w:line="276" w:lineRule="auto"/>
        <w:jc w:val="both"/>
      </w:pPr>
      <w:r>
        <w:rPr>
          <w:rFonts w:ascii="Times New Roman" w:hAnsi="Times New Roman" w:cs="Times New Roman"/>
          <w:szCs w:val="24"/>
        </w:rPr>
        <w:t xml:space="preserve">Derecske a legtöbb kelet-magyarországi településhez hasonlóan küzd a fiatalok elvándorlásának problémájával és az ebből adódó elöregedéssel és lassú népességfogyással. Ezt jól mutatja Derecske lakosságszámának alakulása is. (1. ábra) A KSH adatai alapján megállapítható, hogy </w:t>
      </w:r>
      <w:r w:rsidRPr="00031049">
        <w:rPr>
          <w:rFonts w:ascii="Times New Roman" w:hAnsi="Times New Roman" w:cs="Times New Roman"/>
          <w:szCs w:val="24"/>
        </w:rPr>
        <w:t>2010 és 2020 között a város állandó lakosainak a száma 9.126 főről 8.677 főre csökkent, ami 449 fős csökkenést jelent.</w:t>
      </w:r>
      <w:r>
        <w:rPr>
          <w:rFonts w:ascii="Times New Roman" w:hAnsi="Times New Roman" w:cs="Times New Roman"/>
          <w:szCs w:val="24"/>
        </w:rPr>
        <w:t xml:space="preserve"> Ennek a tendenciának a megállítása és visszafordítása fontos feladata egy város vezetésének, </w:t>
      </w:r>
      <w:r w:rsidR="00031049">
        <w:rPr>
          <w:rFonts w:ascii="Times New Roman" w:hAnsi="Times New Roman" w:cs="Times New Roman"/>
          <w:szCs w:val="24"/>
        </w:rPr>
        <w:t>amelynek</w:t>
      </w:r>
      <w:r>
        <w:rPr>
          <w:rFonts w:ascii="Times New Roman" w:hAnsi="Times New Roman" w:cs="Times New Roman"/>
          <w:szCs w:val="24"/>
        </w:rPr>
        <w:t xml:space="preserve"> meghatározó rész</w:t>
      </w:r>
      <w:r w:rsidR="00031049">
        <w:rPr>
          <w:rFonts w:ascii="Times New Roman" w:hAnsi="Times New Roman" w:cs="Times New Roman"/>
          <w:szCs w:val="24"/>
        </w:rPr>
        <w:t xml:space="preserve">e </w:t>
      </w:r>
      <w:r>
        <w:rPr>
          <w:rFonts w:ascii="Times New Roman" w:hAnsi="Times New Roman" w:cs="Times New Roman"/>
          <w:szCs w:val="24"/>
        </w:rPr>
        <w:t>kell</w:t>
      </w:r>
      <w:r w:rsidR="00031049">
        <w:rPr>
          <w:rFonts w:ascii="Times New Roman" w:hAnsi="Times New Roman" w:cs="Times New Roman"/>
          <w:szCs w:val="24"/>
        </w:rPr>
        <w:t xml:space="preserve">, hogy legyen </w:t>
      </w:r>
      <w:r>
        <w:rPr>
          <w:rFonts w:ascii="Times New Roman" w:hAnsi="Times New Roman" w:cs="Times New Roman"/>
          <w:szCs w:val="24"/>
        </w:rPr>
        <w:t>az ifjúságpolitik</w:t>
      </w:r>
      <w:r w:rsidR="00031049">
        <w:rPr>
          <w:rFonts w:ascii="Times New Roman" w:hAnsi="Times New Roman" w:cs="Times New Roman"/>
          <w:szCs w:val="24"/>
        </w:rPr>
        <w:t>a</w:t>
      </w:r>
      <w:r>
        <w:rPr>
          <w:rFonts w:ascii="Times New Roman" w:hAnsi="Times New Roman" w:cs="Times New Roman"/>
          <w:szCs w:val="24"/>
        </w:rPr>
        <w:t xml:space="preserve">. </w:t>
      </w:r>
    </w:p>
    <w:p w14:paraId="0C764506" w14:textId="77777777" w:rsidR="00AC351F" w:rsidRDefault="00AC351F" w:rsidP="002F6081">
      <w:pPr>
        <w:spacing w:line="276" w:lineRule="auto"/>
        <w:jc w:val="both"/>
      </w:pPr>
      <w:r>
        <w:rPr>
          <w:rFonts w:ascii="Times New Roman" w:hAnsi="Times New Roman" w:cs="Times New Roman"/>
          <w:szCs w:val="24"/>
        </w:rPr>
        <w:t>A jelenlegi fiatalok 15-20 év múlva a város vezetőivé, illetve meghatározó alakjaivá válhatnak. Ők fogják meghatározni Derecske képét és fejlődési irányát. Gondoljunk csak arra, hogy a végzős középiskolai tanulók, az egyetemi hallgatók és pályakezdők lesznek azok, akik:</w:t>
      </w:r>
    </w:p>
    <w:p w14:paraId="6439646C" w14:textId="7AC1AF20" w:rsidR="003500A8" w:rsidRDefault="00AC351F" w:rsidP="002F6081">
      <w:pPr>
        <w:pStyle w:val="Listaszerbekezds"/>
        <w:numPr>
          <w:ilvl w:val="0"/>
          <w:numId w:val="4"/>
        </w:numPr>
        <w:spacing w:line="276" w:lineRule="auto"/>
        <w:jc w:val="both"/>
      </w:pPr>
      <w:r>
        <w:rPr>
          <w:sz w:val="24"/>
          <w:szCs w:val="24"/>
        </w:rPr>
        <w:t>óvodapedagósként, tanítóként, tanárként meghatározó segítői lesznek a város következő generációjának felnevelésében</w:t>
      </w:r>
      <w:r w:rsidR="00031049">
        <w:rPr>
          <w:sz w:val="24"/>
          <w:szCs w:val="24"/>
        </w:rPr>
        <w:t>,</w:t>
      </w:r>
    </w:p>
    <w:p w14:paraId="043ED175" w14:textId="77777777" w:rsidR="00031049" w:rsidRDefault="00AC351F" w:rsidP="002F6081">
      <w:pPr>
        <w:pStyle w:val="Listaszerbekezds"/>
        <w:numPr>
          <w:ilvl w:val="0"/>
          <w:numId w:val="4"/>
        </w:numPr>
        <w:spacing w:line="276" w:lineRule="auto"/>
        <w:jc w:val="both"/>
        <w:rPr>
          <w:sz w:val="24"/>
          <w:szCs w:val="24"/>
        </w:rPr>
      </w:pPr>
      <w:r>
        <w:rPr>
          <w:sz w:val="24"/>
          <w:szCs w:val="24"/>
        </w:rPr>
        <w:t xml:space="preserve">szociális munkásként segítséget nyújtanak majd krízisbe került derecskei </w:t>
      </w:r>
    </w:p>
    <w:p w14:paraId="08B0BFAC" w14:textId="78F636C3" w:rsidR="00AC351F" w:rsidRDefault="00AC351F" w:rsidP="002F6081">
      <w:pPr>
        <w:pStyle w:val="Listaszerbekezds"/>
        <w:spacing w:line="276" w:lineRule="auto"/>
        <w:ind w:left="720" w:firstLine="0"/>
        <w:jc w:val="both"/>
        <w:rPr>
          <w:sz w:val="24"/>
          <w:szCs w:val="24"/>
        </w:rPr>
      </w:pPr>
      <w:r>
        <w:rPr>
          <w:sz w:val="24"/>
          <w:szCs w:val="24"/>
        </w:rPr>
        <w:t>embereknek</w:t>
      </w:r>
      <w:r w:rsidR="00031049">
        <w:rPr>
          <w:sz w:val="24"/>
          <w:szCs w:val="24"/>
        </w:rPr>
        <w:t>,</w:t>
      </w:r>
    </w:p>
    <w:p w14:paraId="7FB5E1E7" w14:textId="483D24FB" w:rsidR="00AC351F" w:rsidRDefault="00AC351F" w:rsidP="002F6081">
      <w:pPr>
        <w:pStyle w:val="Listaszerbekezds"/>
        <w:numPr>
          <w:ilvl w:val="0"/>
          <w:numId w:val="4"/>
        </w:numPr>
        <w:spacing w:line="276" w:lineRule="auto"/>
        <w:jc w:val="both"/>
        <w:rPr>
          <w:sz w:val="24"/>
          <w:szCs w:val="24"/>
        </w:rPr>
      </w:pPr>
      <w:r>
        <w:rPr>
          <w:sz w:val="24"/>
          <w:szCs w:val="24"/>
        </w:rPr>
        <w:t>közművelődési szakemberként vagy közösségfejlesztőként segítenek, támogatnak</w:t>
      </w:r>
      <w:r w:rsidR="00031049">
        <w:rPr>
          <w:sz w:val="24"/>
          <w:szCs w:val="24"/>
        </w:rPr>
        <w:t>,</w:t>
      </w:r>
      <w:r>
        <w:rPr>
          <w:sz w:val="24"/>
          <w:szCs w:val="24"/>
        </w:rPr>
        <w:t xml:space="preserve"> vagy vezetnek egy-egy helyi közösséget</w:t>
      </w:r>
      <w:r w:rsidR="00031049">
        <w:rPr>
          <w:sz w:val="24"/>
          <w:szCs w:val="24"/>
        </w:rPr>
        <w:t>,</w:t>
      </w:r>
    </w:p>
    <w:p w14:paraId="7FA85280" w14:textId="30D0604B" w:rsidR="00AC351F" w:rsidRDefault="00AC351F" w:rsidP="002F6081">
      <w:pPr>
        <w:pStyle w:val="Listaszerbekezds"/>
        <w:numPr>
          <w:ilvl w:val="0"/>
          <w:numId w:val="4"/>
        </w:numPr>
        <w:spacing w:line="276" w:lineRule="auto"/>
        <w:jc w:val="both"/>
        <w:rPr>
          <w:sz w:val="24"/>
          <w:szCs w:val="24"/>
        </w:rPr>
      </w:pPr>
      <w:r>
        <w:rPr>
          <w:sz w:val="24"/>
          <w:szCs w:val="24"/>
        </w:rPr>
        <w:t xml:space="preserve">minisztériumokban, önkormányzatokban késztenek elő mindannyiunk életét meghatározó jogszabályokat és azok megvalósításához szükséges </w:t>
      </w:r>
      <w:r>
        <w:rPr>
          <w:sz w:val="24"/>
          <w:szCs w:val="24"/>
        </w:rPr>
        <w:lastRenderedPageBreak/>
        <w:t>költségvetéseket</w:t>
      </w:r>
      <w:r w:rsidR="00031049">
        <w:rPr>
          <w:sz w:val="24"/>
          <w:szCs w:val="24"/>
        </w:rPr>
        <w:t>,</w:t>
      </w:r>
    </w:p>
    <w:p w14:paraId="7771F4CE" w14:textId="450AF0A4" w:rsidR="00AC351F" w:rsidRDefault="00AC351F" w:rsidP="002F6081">
      <w:pPr>
        <w:pStyle w:val="Listaszerbekezds"/>
        <w:numPr>
          <w:ilvl w:val="0"/>
          <w:numId w:val="4"/>
        </w:numPr>
        <w:spacing w:line="276" w:lineRule="auto"/>
        <w:jc w:val="both"/>
        <w:rPr>
          <w:sz w:val="24"/>
          <w:szCs w:val="24"/>
        </w:rPr>
      </w:pPr>
      <w:r>
        <w:rPr>
          <w:sz w:val="24"/>
          <w:szCs w:val="24"/>
        </w:rPr>
        <w:t>vállalkozóként, cégvezetőként, intézményvezetőként</w:t>
      </w:r>
      <w:r w:rsidR="00031049">
        <w:rPr>
          <w:sz w:val="24"/>
          <w:szCs w:val="24"/>
        </w:rPr>
        <w:t>,</w:t>
      </w:r>
      <w:r>
        <w:rPr>
          <w:sz w:val="24"/>
          <w:szCs w:val="24"/>
        </w:rPr>
        <w:t xml:space="preserve"> vagy az önkormányzati testület tagjaiként hoznak meg olyan döntéseket, amelyek a derecskei családok, közösségek életére lesznek meghatározó hatással</w:t>
      </w:r>
    </w:p>
    <w:p w14:paraId="69C969DC" w14:textId="77777777" w:rsidR="00AC351F" w:rsidRDefault="00AC351F" w:rsidP="002F6081">
      <w:pPr>
        <w:spacing w:line="276" w:lineRule="auto"/>
        <w:jc w:val="both"/>
        <w:rPr>
          <w:szCs w:val="24"/>
        </w:rPr>
      </w:pPr>
    </w:p>
    <w:p w14:paraId="6EEF13D5" w14:textId="77777777" w:rsidR="00AC351F" w:rsidRPr="000D0B7C" w:rsidRDefault="00AC351F" w:rsidP="002F6081">
      <w:pPr>
        <w:spacing w:line="276" w:lineRule="auto"/>
        <w:jc w:val="both"/>
      </w:pPr>
      <w:r>
        <w:rPr>
          <w:rFonts w:ascii="Times New Roman" w:hAnsi="Times New Roman" w:cs="Times New Roman"/>
          <w:szCs w:val="24"/>
        </w:rPr>
        <w:t xml:space="preserve">A felsorolás messze nem teljes, de jól érzékelteti azt, miért fontos fiataljaink képzése, közélethez való szoktatása és helyi szintű letelepedésének biztosítása. Minden egyes fiatal elköltözésével a város tudást veszít, ezen felül pedig annak lehetőségét veszíti el, hogy Derecske helyi hagyományait tisztelő, de a jövő lehetőségeit is tisztán látó lokálpatrióták határozzák meg a város életét. </w:t>
      </w:r>
      <w:r>
        <w:rPr>
          <w:rFonts w:ascii="Times New Roman" w:hAnsi="Times New Roman" w:cs="Times New Roman"/>
          <w:szCs w:val="24"/>
          <w:lang w:val="en-US"/>
        </w:rPr>
        <w:t xml:space="preserve">Ezért fontos, hogy az ifjúságpolitika hatékony és szakszerű végzéséhez a település vezetőinek és a fiatalokkal foglalkozó szakembereknek/egyesületi vezetőknek rendelkezésére álljon egy olyan tervezési dokumentum, ami meghatározza a fő irányvonalakat és feladatokat. </w:t>
      </w:r>
    </w:p>
    <w:p w14:paraId="64D8B655" w14:textId="5846737E" w:rsidR="00AC351F" w:rsidRPr="00797199" w:rsidRDefault="00D22DD6" w:rsidP="002F6081">
      <w:pPr>
        <w:spacing w:line="276" w:lineRule="auto"/>
        <w:jc w:val="both"/>
        <w:rPr>
          <w:rFonts w:ascii="Times New Roman" w:hAnsi="Times New Roman" w:cs="Times New Roman"/>
          <w:szCs w:val="24"/>
        </w:rPr>
      </w:pPr>
      <w:r>
        <w:rPr>
          <w:rFonts w:ascii="Times New Roman" w:hAnsi="Times New Roman" w:cs="Times New Roman"/>
          <w:szCs w:val="24"/>
        </w:rPr>
        <w:t>A</w:t>
      </w:r>
      <w:r w:rsidR="00AC351F">
        <w:rPr>
          <w:rFonts w:ascii="Times New Roman" w:hAnsi="Times New Roman" w:cs="Times New Roman"/>
          <w:szCs w:val="24"/>
        </w:rPr>
        <w:t xml:space="preserve">z Ifjúsági Stratégia megvalósítása </w:t>
      </w:r>
      <w:r>
        <w:rPr>
          <w:rFonts w:ascii="Times New Roman" w:hAnsi="Times New Roman" w:cs="Times New Roman"/>
          <w:szCs w:val="24"/>
        </w:rPr>
        <w:t xml:space="preserve">persze </w:t>
      </w:r>
      <w:r w:rsidR="00AC351F">
        <w:rPr>
          <w:rFonts w:ascii="Times New Roman" w:hAnsi="Times New Roman" w:cs="Times New Roman"/>
          <w:szCs w:val="24"/>
        </w:rPr>
        <w:t>nem jelenti azt, hogy a fiatalok nem fognak elköltözni. Sokkal inkább jelenti azt, hogy jobban fognak Derecskéhez kötődni. Minél több szál köti őket a városhoz, annál „nehezebben” költöznek el, illetve ha el is költöznek, hamarabb vágynak vissza arra a településre, ahol törődtek velük</w:t>
      </w:r>
      <w:r>
        <w:rPr>
          <w:rFonts w:ascii="Times New Roman" w:hAnsi="Times New Roman" w:cs="Times New Roman"/>
          <w:szCs w:val="24"/>
        </w:rPr>
        <w:t>,</w:t>
      </w:r>
      <w:r w:rsidR="00AC351F">
        <w:rPr>
          <w:rFonts w:ascii="Times New Roman" w:hAnsi="Times New Roman" w:cs="Times New Roman"/>
          <w:szCs w:val="24"/>
        </w:rPr>
        <w:t xml:space="preserve"> </w:t>
      </w:r>
      <w:r>
        <w:rPr>
          <w:rFonts w:ascii="Times New Roman" w:hAnsi="Times New Roman" w:cs="Times New Roman"/>
          <w:szCs w:val="24"/>
        </w:rPr>
        <w:t>ahová</w:t>
      </w:r>
      <w:r w:rsidR="00AC351F">
        <w:rPr>
          <w:rFonts w:ascii="Times New Roman" w:hAnsi="Times New Roman" w:cs="Times New Roman"/>
          <w:szCs w:val="24"/>
        </w:rPr>
        <w:t xml:space="preserve"> a családon túl </w:t>
      </w:r>
      <w:r>
        <w:rPr>
          <w:rFonts w:ascii="Times New Roman" w:hAnsi="Times New Roman" w:cs="Times New Roman"/>
          <w:szCs w:val="24"/>
        </w:rPr>
        <w:t xml:space="preserve">a </w:t>
      </w:r>
      <w:r w:rsidR="00AC351F">
        <w:rPr>
          <w:rFonts w:ascii="Times New Roman" w:hAnsi="Times New Roman" w:cs="Times New Roman"/>
          <w:szCs w:val="24"/>
        </w:rPr>
        <w:t>barát</w:t>
      </w:r>
      <w:r>
        <w:rPr>
          <w:rFonts w:ascii="Times New Roman" w:hAnsi="Times New Roman" w:cs="Times New Roman"/>
          <w:szCs w:val="24"/>
        </w:rPr>
        <w:t>ok</w:t>
      </w:r>
      <w:r w:rsidR="00AC351F">
        <w:rPr>
          <w:rFonts w:ascii="Times New Roman" w:hAnsi="Times New Roman" w:cs="Times New Roman"/>
          <w:szCs w:val="24"/>
        </w:rPr>
        <w:t xml:space="preserve">, </w:t>
      </w:r>
      <w:r>
        <w:rPr>
          <w:rFonts w:ascii="Times New Roman" w:hAnsi="Times New Roman" w:cs="Times New Roman"/>
          <w:szCs w:val="24"/>
        </w:rPr>
        <w:t xml:space="preserve">az </w:t>
      </w:r>
      <w:r w:rsidR="00AC351F">
        <w:rPr>
          <w:rFonts w:ascii="Times New Roman" w:hAnsi="Times New Roman" w:cs="Times New Roman"/>
          <w:szCs w:val="24"/>
        </w:rPr>
        <w:t>emlék</w:t>
      </w:r>
      <w:r>
        <w:rPr>
          <w:rFonts w:ascii="Times New Roman" w:hAnsi="Times New Roman" w:cs="Times New Roman"/>
          <w:szCs w:val="24"/>
        </w:rPr>
        <w:t>ek,</w:t>
      </w:r>
      <w:r w:rsidR="00AC351F">
        <w:rPr>
          <w:rFonts w:ascii="Times New Roman" w:hAnsi="Times New Roman" w:cs="Times New Roman"/>
          <w:szCs w:val="24"/>
        </w:rPr>
        <w:t xml:space="preserve"> </w:t>
      </w:r>
      <w:r>
        <w:rPr>
          <w:rFonts w:ascii="Times New Roman" w:hAnsi="Times New Roman" w:cs="Times New Roman"/>
          <w:szCs w:val="24"/>
        </w:rPr>
        <w:t>az átélt sikerek kötik</w:t>
      </w:r>
      <w:r w:rsidR="00AC351F">
        <w:rPr>
          <w:rFonts w:ascii="Times New Roman" w:hAnsi="Times New Roman" w:cs="Times New Roman"/>
          <w:szCs w:val="24"/>
        </w:rPr>
        <w:t xml:space="preserve"> </w:t>
      </w:r>
      <w:r>
        <w:rPr>
          <w:rFonts w:ascii="Times New Roman" w:hAnsi="Times New Roman" w:cs="Times New Roman"/>
          <w:szCs w:val="24"/>
        </w:rPr>
        <w:t>őket</w:t>
      </w:r>
      <w:r w:rsidR="00AC351F">
        <w:rPr>
          <w:rFonts w:ascii="Times New Roman" w:hAnsi="Times New Roman" w:cs="Times New Roman"/>
          <w:szCs w:val="24"/>
        </w:rPr>
        <w:t xml:space="preserve">. </w:t>
      </w:r>
      <w:r w:rsidR="00AC351F">
        <w:rPr>
          <w:rFonts w:ascii="Times New Roman" w:hAnsi="Times New Roman" w:cs="Times New Roman"/>
          <w:szCs w:val="24"/>
          <w:lang w:val="en-US"/>
        </w:rPr>
        <w:t>Fontos meghatározni azokat a társadalmi és gazdasági szemléleteket, amelyek meghatározzák az ifjúságpolitikát.</w:t>
      </w:r>
    </w:p>
    <w:p w14:paraId="68D7C0B4" w14:textId="77777777" w:rsidR="00AC351F" w:rsidRDefault="00AC351F" w:rsidP="002F6081">
      <w:pPr>
        <w:pStyle w:val="Altartalom"/>
        <w:spacing w:line="276" w:lineRule="auto"/>
        <w:rPr>
          <w:lang w:val="en-US"/>
        </w:rPr>
      </w:pPr>
    </w:p>
    <w:p w14:paraId="3808B3D3" w14:textId="77777777" w:rsidR="00AC351F" w:rsidRPr="006E6858" w:rsidRDefault="00AC351F" w:rsidP="002F6081">
      <w:pPr>
        <w:pStyle w:val="Cmsor2"/>
        <w:spacing w:line="276" w:lineRule="auto"/>
        <w:rPr>
          <w:rFonts w:ascii="Times New Roman" w:hAnsi="Times New Roman" w:cs="Times New Roman"/>
          <w:lang w:val="en-US"/>
        </w:rPr>
      </w:pPr>
      <w:bookmarkStart w:id="9" w:name="_Toc79750542"/>
      <w:bookmarkStart w:id="10" w:name="_Toc98867911"/>
      <w:bookmarkStart w:id="11" w:name="_Toc98870687"/>
      <w:r w:rsidRPr="006E6858">
        <w:rPr>
          <w:rFonts w:ascii="Times New Roman" w:hAnsi="Times New Roman" w:cs="Times New Roman"/>
          <w:lang w:val="en-US"/>
        </w:rPr>
        <w:t>Az ifjúsági stratégia megalkotását meghatározó főbb szemléletek</w:t>
      </w:r>
      <w:bookmarkEnd w:id="9"/>
      <w:r w:rsidRPr="006E6858">
        <w:rPr>
          <w:rFonts w:ascii="Times New Roman" w:hAnsi="Times New Roman" w:cs="Times New Roman"/>
          <w:lang w:val="en-US"/>
        </w:rPr>
        <w:t>:</w:t>
      </w:r>
      <w:bookmarkEnd w:id="10"/>
      <w:bookmarkEnd w:id="11"/>
    </w:p>
    <w:p w14:paraId="40E777D9" w14:textId="77777777" w:rsidR="00AC351F" w:rsidRDefault="00AC351F" w:rsidP="002F6081">
      <w:pPr>
        <w:spacing w:line="276" w:lineRule="auto"/>
        <w:jc w:val="both"/>
        <w:rPr>
          <w:rFonts w:ascii="Times New Roman" w:hAnsi="Times New Roman" w:cs="Times New Roman"/>
          <w:szCs w:val="24"/>
        </w:rPr>
      </w:pPr>
    </w:p>
    <w:p w14:paraId="0AEDA3A4" w14:textId="77777777" w:rsidR="00AC351F" w:rsidRDefault="00AC351F" w:rsidP="002F6081">
      <w:pPr>
        <w:spacing w:line="276" w:lineRule="auto"/>
        <w:jc w:val="both"/>
        <w:rPr>
          <w:rFonts w:ascii="Times New Roman" w:hAnsi="Times New Roman" w:cs="Times New Roman"/>
          <w:b/>
          <w:bCs/>
          <w:szCs w:val="24"/>
        </w:rPr>
      </w:pPr>
      <w:r>
        <w:rPr>
          <w:rFonts w:ascii="Times New Roman" w:hAnsi="Times New Roman" w:cs="Times New Roman"/>
          <w:b/>
          <w:bCs/>
          <w:szCs w:val="24"/>
        </w:rPr>
        <w:t xml:space="preserve">Közösségek fontossága: </w:t>
      </w:r>
    </w:p>
    <w:p w14:paraId="59AB7BF4" w14:textId="29A9A2ED"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A közösségek</w:t>
      </w:r>
      <w:r w:rsidR="006E6858">
        <w:rPr>
          <w:rFonts w:ascii="Times New Roman" w:hAnsi="Times New Roman" w:cs="Times New Roman"/>
          <w:szCs w:val="24"/>
        </w:rPr>
        <w:t xml:space="preserve">nek az </w:t>
      </w:r>
      <w:r>
        <w:rPr>
          <w:rFonts w:ascii="Times New Roman" w:hAnsi="Times New Roman" w:cs="Times New Roman"/>
          <w:szCs w:val="24"/>
        </w:rPr>
        <w:t>egyén fejlődésére gyakorolt hatását már számos tanulmány alátámasztotta</w:t>
      </w:r>
      <w:r w:rsidR="006E6858">
        <w:rPr>
          <w:rFonts w:ascii="Times New Roman" w:hAnsi="Times New Roman" w:cs="Times New Roman"/>
          <w:szCs w:val="24"/>
        </w:rPr>
        <w:t>.</w:t>
      </w:r>
      <w:r>
        <w:rPr>
          <w:rFonts w:ascii="Times New Roman" w:hAnsi="Times New Roman" w:cs="Times New Roman"/>
          <w:szCs w:val="24"/>
        </w:rPr>
        <w:t xml:space="preserve"> Egy-egy közösség jelentősen hozzájárul a társadalomba való beilleszkedéshez, a különböző egyéni kompetenciák kialakításához</w:t>
      </w:r>
      <w:r w:rsidR="006E6858">
        <w:rPr>
          <w:rFonts w:ascii="Times New Roman" w:hAnsi="Times New Roman" w:cs="Times New Roman"/>
          <w:szCs w:val="24"/>
        </w:rPr>
        <w:t>,</w:t>
      </w:r>
      <w:r>
        <w:rPr>
          <w:rFonts w:ascii="Times New Roman" w:hAnsi="Times New Roman" w:cs="Times New Roman"/>
          <w:szCs w:val="24"/>
        </w:rPr>
        <w:t xml:space="preserve"> fejlesztéséhez, új ismeretek megszerzéséhez</w:t>
      </w:r>
      <w:r w:rsidR="006E6858">
        <w:rPr>
          <w:rFonts w:ascii="Times New Roman" w:hAnsi="Times New Roman" w:cs="Times New Roman"/>
          <w:szCs w:val="24"/>
        </w:rPr>
        <w:t>,</w:t>
      </w:r>
      <w:r>
        <w:rPr>
          <w:rFonts w:ascii="Times New Roman" w:hAnsi="Times New Roman" w:cs="Times New Roman"/>
          <w:szCs w:val="24"/>
        </w:rPr>
        <w:t xml:space="preserve"> baráti kapcsolatok kialakulásához és erősödéséhez. </w:t>
      </w:r>
    </w:p>
    <w:p w14:paraId="79BF8AD7" w14:textId="77777777" w:rsidR="006E6858" w:rsidRDefault="006E6858" w:rsidP="002F6081">
      <w:pPr>
        <w:spacing w:line="276" w:lineRule="auto"/>
        <w:jc w:val="both"/>
        <w:rPr>
          <w:rFonts w:ascii="Times New Roman" w:hAnsi="Times New Roman" w:cs="Times New Roman"/>
          <w:szCs w:val="24"/>
        </w:rPr>
      </w:pPr>
    </w:p>
    <w:p w14:paraId="22BF3462" w14:textId="5C28759B"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 xml:space="preserve">Fontos különbséget tennünk az online és “hagyományos” közösségek között. A kettő közötti lényeges különbség az egy térben való tartózkodás és a helyszín. Amíg az online közösségek </w:t>
      </w:r>
      <w:r w:rsidR="006E6858">
        <w:rPr>
          <w:rFonts w:ascii="Times New Roman" w:hAnsi="Times New Roman" w:cs="Times New Roman"/>
          <w:szCs w:val="24"/>
        </w:rPr>
        <w:t xml:space="preserve">a </w:t>
      </w:r>
      <w:r>
        <w:rPr>
          <w:rFonts w:ascii="Times New Roman" w:hAnsi="Times New Roman" w:cs="Times New Roman"/>
          <w:szCs w:val="24"/>
        </w:rPr>
        <w:t>helyszíntől</w:t>
      </w:r>
      <w:r w:rsidR="006E6858">
        <w:rPr>
          <w:rFonts w:ascii="Times New Roman" w:hAnsi="Times New Roman" w:cs="Times New Roman"/>
          <w:szCs w:val="24"/>
        </w:rPr>
        <w:t xml:space="preserve">, </w:t>
      </w:r>
      <w:r>
        <w:rPr>
          <w:rFonts w:ascii="Times New Roman" w:hAnsi="Times New Roman" w:cs="Times New Roman"/>
          <w:szCs w:val="24"/>
        </w:rPr>
        <w:t>az egy helyen való tartózkodástól teljesen mentesek</w:t>
      </w:r>
      <w:r w:rsidR="006E6858">
        <w:rPr>
          <w:rFonts w:ascii="Times New Roman" w:hAnsi="Times New Roman" w:cs="Times New Roman"/>
          <w:szCs w:val="24"/>
        </w:rPr>
        <w:t xml:space="preserve">, valamint </w:t>
      </w:r>
      <w:r>
        <w:rPr>
          <w:rFonts w:ascii="Times New Roman" w:hAnsi="Times New Roman" w:cs="Times New Roman"/>
          <w:szCs w:val="24"/>
        </w:rPr>
        <w:t xml:space="preserve">a modern kor technikai vívmányain alapulnak, addig a “hagyományos” közösségeknek fontos alapja a személyes kontaktus és a közösség igényeit kiszolgáló helyszín. A Derecskéhez való szorosabb kötődés kialakulásában egyértelműen nagyobb szerepe van “hagyományos” közösségeinknek. </w:t>
      </w:r>
      <w:r w:rsidR="006E6858">
        <w:rPr>
          <w:rFonts w:ascii="Times New Roman" w:hAnsi="Times New Roman" w:cs="Times New Roman"/>
          <w:szCs w:val="24"/>
        </w:rPr>
        <w:t>Ezek a közösségek</w:t>
      </w:r>
      <w:r>
        <w:rPr>
          <w:rFonts w:ascii="Times New Roman" w:hAnsi="Times New Roman" w:cs="Times New Roman"/>
          <w:szCs w:val="24"/>
        </w:rPr>
        <w:t xml:space="preserve"> egy-egy Derecskén található helyszínen működnek pl. DIFE – </w:t>
      </w:r>
      <w:r w:rsidR="006E6858">
        <w:rPr>
          <w:rFonts w:ascii="Times New Roman" w:hAnsi="Times New Roman" w:cs="Times New Roman"/>
          <w:szCs w:val="24"/>
        </w:rPr>
        <w:t>s</w:t>
      </w:r>
      <w:r>
        <w:rPr>
          <w:rFonts w:ascii="Times New Roman" w:hAnsi="Times New Roman" w:cs="Times New Roman"/>
          <w:szCs w:val="24"/>
        </w:rPr>
        <w:t xml:space="preserve">portcsarnok, DLSE – </w:t>
      </w:r>
      <w:r w:rsidR="006E6858">
        <w:rPr>
          <w:rFonts w:ascii="Times New Roman" w:hAnsi="Times New Roman" w:cs="Times New Roman"/>
          <w:szCs w:val="24"/>
        </w:rPr>
        <w:t>s</w:t>
      </w:r>
      <w:r>
        <w:rPr>
          <w:rFonts w:ascii="Times New Roman" w:hAnsi="Times New Roman" w:cs="Times New Roman"/>
          <w:szCs w:val="24"/>
        </w:rPr>
        <w:t>portpálya, Szivárvány Hagyományőrző Egyesület – mozi épülete (Táncművészeti székház)</w:t>
      </w:r>
      <w:r w:rsidR="006E6858">
        <w:rPr>
          <w:rFonts w:ascii="Times New Roman" w:hAnsi="Times New Roman" w:cs="Times New Roman"/>
          <w:szCs w:val="24"/>
        </w:rPr>
        <w:t>.</w:t>
      </w:r>
      <w:r>
        <w:rPr>
          <w:rFonts w:ascii="Times New Roman" w:hAnsi="Times New Roman" w:cs="Times New Roman"/>
          <w:szCs w:val="24"/>
        </w:rPr>
        <w:t xml:space="preserve"> </w:t>
      </w:r>
    </w:p>
    <w:p w14:paraId="1C4946EE" w14:textId="11EDF431"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A pandémiás időszak is megmutatta, hogy az ember társas lény. A személyes</w:t>
      </w:r>
      <w:r w:rsidR="006E6858">
        <w:rPr>
          <w:rFonts w:ascii="Times New Roman" w:hAnsi="Times New Roman" w:cs="Times New Roman"/>
          <w:szCs w:val="24"/>
        </w:rPr>
        <w:t>,</w:t>
      </w:r>
      <w:r>
        <w:rPr>
          <w:rFonts w:ascii="Times New Roman" w:hAnsi="Times New Roman" w:cs="Times New Roman"/>
          <w:szCs w:val="24"/>
        </w:rPr>
        <w:t xml:space="preserve"> élő kapcsolatokat nem tudja teljes mértékben pótolni az online kommunikáció. </w:t>
      </w:r>
      <w:r w:rsidR="006E6858">
        <w:rPr>
          <w:rFonts w:ascii="Times New Roman" w:hAnsi="Times New Roman" w:cs="Times New Roman"/>
          <w:szCs w:val="24"/>
        </w:rPr>
        <w:t>K</w:t>
      </w:r>
      <w:r>
        <w:rPr>
          <w:rFonts w:ascii="Times New Roman" w:hAnsi="Times New Roman" w:cs="Times New Roman"/>
          <w:szCs w:val="24"/>
        </w:rPr>
        <w:t>önnyebben</w:t>
      </w:r>
      <w:r w:rsidR="006E6858">
        <w:rPr>
          <w:rFonts w:ascii="Times New Roman" w:hAnsi="Times New Roman" w:cs="Times New Roman"/>
          <w:szCs w:val="24"/>
        </w:rPr>
        <w:t xml:space="preserve"> ki</w:t>
      </w:r>
      <w:r>
        <w:rPr>
          <w:rFonts w:ascii="Times New Roman" w:hAnsi="Times New Roman" w:cs="Times New Roman"/>
          <w:szCs w:val="24"/>
        </w:rPr>
        <w:t xml:space="preserve">mozdítható a fiatalok egy jelentős része is az egyesületek és szabadidős tevékenységek által. </w:t>
      </w:r>
      <w:r>
        <w:rPr>
          <w:rFonts w:ascii="Times New Roman" w:hAnsi="Times New Roman" w:cs="Times New Roman"/>
          <w:szCs w:val="24"/>
        </w:rPr>
        <w:lastRenderedPageBreak/>
        <w:t>Erre a tendenciára mindenféleképpen figyelemmel kell lennünk az ifjúsági stratégia megalkotásakor.</w:t>
      </w:r>
    </w:p>
    <w:p w14:paraId="4232DC32" w14:textId="77777777" w:rsidR="00AC351F" w:rsidRDefault="00AC351F" w:rsidP="002F6081">
      <w:pPr>
        <w:spacing w:line="276" w:lineRule="auto"/>
        <w:jc w:val="both"/>
        <w:rPr>
          <w:rFonts w:ascii="Times New Roman" w:hAnsi="Times New Roman" w:cs="Times New Roman"/>
          <w:szCs w:val="24"/>
        </w:rPr>
      </w:pPr>
    </w:p>
    <w:p w14:paraId="34364BCC" w14:textId="77777777" w:rsidR="00AC351F" w:rsidRDefault="00AC351F" w:rsidP="002F6081">
      <w:pPr>
        <w:spacing w:line="276" w:lineRule="auto"/>
        <w:jc w:val="both"/>
        <w:rPr>
          <w:rFonts w:ascii="Times New Roman" w:hAnsi="Times New Roman" w:cs="Times New Roman"/>
          <w:b/>
          <w:bCs/>
          <w:szCs w:val="24"/>
        </w:rPr>
      </w:pPr>
      <w:r>
        <w:rPr>
          <w:rFonts w:ascii="Times New Roman" w:hAnsi="Times New Roman" w:cs="Times New Roman"/>
          <w:b/>
          <w:bCs/>
          <w:szCs w:val="24"/>
        </w:rPr>
        <w:t>Lokálpatrióta szemléletmód:</w:t>
      </w:r>
    </w:p>
    <w:p w14:paraId="22069E96" w14:textId="77777777" w:rsidR="00AC351F" w:rsidRDefault="00AC351F" w:rsidP="002F6081">
      <w:pPr>
        <w:spacing w:line="276" w:lineRule="auto"/>
        <w:jc w:val="both"/>
        <w:rPr>
          <w:rFonts w:ascii="Times New Roman" w:hAnsi="Times New Roman" w:cs="Times New Roman"/>
          <w:b/>
          <w:bCs/>
          <w:szCs w:val="24"/>
        </w:rPr>
      </w:pPr>
    </w:p>
    <w:p w14:paraId="72FEB349" w14:textId="77777777" w:rsidR="00AC351F" w:rsidRDefault="00AC351F" w:rsidP="002F6081">
      <w:pPr>
        <w:spacing w:line="276" w:lineRule="auto"/>
        <w:jc w:val="both"/>
        <w:rPr>
          <w:rFonts w:ascii="Times New Roman" w:hAnsi="Times New Roman" w:cs="Times New Roman"/>
          <w:i/>
          <w:iCs/>
          <w:szCs w:val="24"/>
        </w:rPr>
      </w:pPr>
      <w:r>
        <w:rPr>
          <w:rFonts w:ascii="Times New Roman" w:hAnsi="Times New Roman" w:cs="Times New Roman"/>
          <w:i/>
          <w:iCs/>
          <w:szCs w:val="24"/>
        </w:rPr>
        <w:t>“Gondolkodj globálisan, cselekedj lokálisan.”</w:t>
      </w:r>
    </w:p>
    <w:p w14:paraId="3030ECB5" w14:textId="2D8AC5EF"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Fontos szemléletmód az, hogy a globális (országos, európai vagy világszintű) folyamatokkal és trendekkel tisztába legyen egy helyi lakos és lássa a saját, illetve városa szerepét abban. Kötődjön településéhez és részese legyen ezeknek a folyamatoknak helyi szinten. Ez biztosítja azt, hogy Derecske folyamatosan fejlődőképes és modern város maradhasson</w:t>
      </w:r>
      <w:r w:rsidR="002F77B8">
        <w:rPr>
          <w:rFonts w:ascii="Times New Roman" w:hAnsi="Times New Roman" w:cs="Times New Roman"/>
          <w:szCs w:val="24"/>
        </w:rPr>
        <w:t>. A</w:t>
      </w:r>
      <w:r>
        <w:rPr>
          <w:rFonts w:ascii="Times New Roman" w:hAnsi="Times New Roman" w:cs="Times New Roman"/>
          <w:szCs w:val="24"/>
        </w:rPr>
        <w:t xml:space="preserve"> működését és a hétköznapi életét olyan emberek fogják a későbbiekben meghatározni, akik ismerik és értik a globális folyamatokat, de látják Derecske szerepét és lehetőségeit azokban. Ezért nagyon fontos, hogy ezt a szemléletet elsajátítsák fiataljaink, amire tekintettel kell lennünk az ifjúsági stratégia megalkotása közben is. </w:t>
      </w:r>
    </w:p>
    <w:p w14:paraId="5FF5B8E3" w14:textId="77777777" w:rsidR="00AC351F" w:rsidRDefault="00AC351F" w:rsidP="002F6081">
      <w:pPr>
        <w:spacing w:line="276" w:lineRule="auto"/>
        <w:jc w:val="both"/>
        <w:rPr>
          <w:rFonts w:ascii="Times New Roman" w:hAnsi="Times New Roman" w:cs="Times New Roman"/>
          <w:szCs w:val="24"/>
        </w:rPr>
      </w:pPr>
    </w:p>
    <w:p w14:paraId="70C2D433" w14:textId="77777777" w:rsidR="00AC351F" w:rsidRDefault="00AC351F" w:rsidP="002F6081">
      <w:pPr>
        <w:spacing w:line="276" w:lineRule="auto"/>
        <w:jc w:val="both"/>
        <w:rPr>
          <w:rFonts w:ascii="Times New Roman" w:hAnsi="Times New Roman" w:cs="Times New Roman"/>
          <w:b/>
          <w:bCs/>
          <w:szCs w:val="24"/>
        </w:rPr>
      </w:pPr>
      <w:r>
        <w:rPr>
          <w:rFonts w:ascii="Times New Roman" w:hAnsi="Times New Roman" w:cs="Times New Roman"/>
          <w:b/>
          <w:bCs/>
          <w:szCs w:val="24"/>
        </w:rPr>
        <w:t>Önkormányzati segítségnyújtás:</w:t>
      </w:r>
    </w:p>
    <w:p w14:paraId="7D538C67" w14:textId="70DFA5E4"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A hétköznapi életben való boldogulás egy kialakult egzisztenciával rendelkező felnőtt számára is sokszor nehézséget és problémát jelent. Ez hatványozottan igaz azokra a fiatalokra, akik most kezdik kialakítani életüket (tanulmányokat folytatnak, állást keresnek, házat vesznek/építenek</w:t>
      </w:r>
      <w:r w:rsidR="002F77B8">
        <w:rPr>
          <w:rFonts w:ascii="Times New Roman" w:hAnsi="Times New Roman" w:cs="Times New Roman"/>
          <w:szCs w:val="24"/>
        </w:rPr>
        <w:t>,</w:t>
      </w:r>
      <w:r>
        <w:rPr>
          <w:rFonts w:ascii="Times New Roman" w:hAnsi="Times New Roman" w:cs="Times New Roman"/>
          <w:szCs w:val="24"/>
        </w:rPr>
        <w:t xml:space="preserve"> családot alapítanak). A fiatalok itt maradására is komoly hatással van egy-egy olyan program vagy ötlet, ami segíti ez</w:t>
      </w:r>
      <w:r w:rsidR="002F77B8">
        <w:rPr>
          <w:rFonts w:ascii="Times New Roman" w:hAnsi="Times New Roman" w:cs="Times New Roman"/>
          <w:szCs w:val="24"/>
        </w:rPr>
        <w:t>eket</w:t>
      </w:r>
      <w:r>
        <w:rPr>
          <w:rFonts w:ascii="Times New Roman" w:hAnsi="Times New Roman" w:cs="Times New Roman"/>
          <w:szCs w:val="24"/>
        </w:rPr>
        <w:t xml:space="preserve"> pl.: fecskelakás program, </w:t>
      </w:r>
      <w:r w:rsidR="002F77B8">
        <w:rPr>
          <w:rFonts w:ascii="Times New Roman" w:hAnsi="Times New Roman" w:cs="Times New Roman"/>
          <w:szCs w:val="24"/>
        </w:rPr>
        <w:t>ösztöndíj</w:t>
      </w:r>
      <w:r>
        <w:rPr>
          <w:rFonts w:ascii="Times New Roman" w:hAnsi="Times New Roman" w:cs="Times New Roman"/>
          <w:szCs w:val="24"/>
        </w:rPr>
        <w:t xml:space="preserve"> pályázatok.</w:t>
      </w:r>
    </w:p>
    <w:p w14:paraId="36A59BF9" w14:textId="3A8F858E"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Az ifjúsági stratégiában fontos szempontnak kell lennie a fiatalok szociális alapú segítésének, ösztöndíj programok és további kezdeményezések segítségével.</w:t>
      </w:r>
    </w:p>
    <w:p w14:paraId="50AC2F9F" w14:textId="77777777" w:rsidR="003500A8" w:rsidRDefault="003500A8" w:rsidP="002F6081">
      <w:pPr>
        <w:spacing w:line="276" w:lineRule="auto"/>
        <w:rPr>
          <w:rFonts w:ascii="Times New Roman" w:hAnsi="Times New Roman" w:cs="Times New Roman"/>
          <w:szCs w:val="24"/>
        </w:rPr>
      </w:pPr>
    </w:p>
    <w:p w14:paraId="5169C2C2" w14:textId="77777777" w:rsidR="00954813" w:rsidRDefault="00954813">
      <w:pPr>
        <w:spacing w:after="160" w:line="259" w:lineRule="auto"/>
        <w:rPr>
          <w:rFonts w:ascii="Times New Roman" w:eastAsiaTheme="majorEastAsia" w:hAnsi="Times New Roman" w:cs="Times New Roman"/>
          <w:b/>
          <w:bCs/>
          <w:color w:val="2F5496" w:themeColor="accent1" w:themeShade="BF"/>
          <w:sz w:val="32"/>
          <w:szCs w:val="32"/>
        </w:rPr>
      </w:pPr>
      <w:bookmarkStart w:id="12" w:name="_Toc79750543"/>
      <w:r>
        <w:rPr>
          <w:rFonts w:ascii="Times New Roman" w:hAnsi="Times New Roman" w:cs="Times New Roman"/>
          <w:b/>
          <w:bCs/>
        </w:rPr>
        <w:br w:type="page"/>
      </w:r>
    </w:p>
    <w:p w14:paraId="71D29542" w14:textId="77777777" w:rsidR="00954813" w:rsidRDefault="00954813" w:rsidP="002F6081">
      <w:pPr>
        <w:pStyle w:val="Cmsor1"/>
        <w:spacing w:line="276" w:lineRule="auto"/>
        <w:rPr>
          <w:rFonts w:ascii="Times New Roman" w:hAnsi="Times New Roman" w:cs="Times New Roman"/>
          <w:b/>
          <w:bCs/>
        </w:rPr>
      </w:pPr>
    </w:p>
    <w:p w14:paraId="3F7904FB" w14:textId="36B4F1C6" w:rsidR="00AC351F" w:rsidRPr="00954813" w:rsidRDefault="002F77B8" w:rsidP="00954813">
      <w:pPr>
        <w:pStyle w:val="Cmsor1"/>
        <w:spacing w:line="276" w:lineRule="auto"/>
        <w:rPr>
          <w:rFonts w:ascii="Times New Roman" w:hAnsi="Times New Roman" w:cs="Times New Roman"/>
          <w:b/>
          <w:bCs/>
        </w:rPr>
      </w:pPr>
      <w:bookmarkStart w:id="13" w:name="_Toc98867912"/>
      <w:bookmarkStart w:id="14" w:name="_Toc98870688"/>
      <w:r w:rsidRPr="00CA7D10">
        <w:rPr>
          <w:rFonts w:ascii="Times New Roman" w:hAnsi="Times New Roman" w:cs="Times New Roman"/>
          <w:b/>
          <w:bCs/>
        </w:rPr>
        <w:t xml:space="preserve">III. </w:t>
      </w:r>
      <w:r w:rsidR="00AC351F" w:rsidRPr="00CA7D10">
        <w:rPr>
          <w:rFonts w:ascii="Times New Roman" w:hAnsi="Times New Roman" w:cs="Times New Roman"/>
          <w:b/>
          <w:bCs/>
        </w:rPr>
        <w:t>Mi az ifjúsági stratégia?</w:t>
      </w:r>
      <w:bookmarkEnd w:id="12"/>
      <w:bookmarkEnd w:id="13"/>
      <w:bookmarkEnd w:id="14"/>
    </w:p>
    <w:p w14:paraId="20C0DB11" w14:textId="77777777" w:rsidR="00AC351F" w:rsidRDefault="00AC351F" w:rsidP="002F6081">
      <w:pPr>
        <w:pStyle w:val="Altartalom"/>
        <w:spacing w:line="276" w:lineRule="auto"/>
        <w:rPr>
          <w:b w:val="0"/>
          <w:bCs/>
        </w:rPr>
      </w:pPr>
      <w:bookmarkStart w:id="15" w:name="_Toc79750544"/>
      <w:bookmarkStart w:id="16" w:name="_Toc98867913"/>
      <w:bookmarkStart w:id="17" w:name="_Toc98870689"/>
      <w:r>
        <w:rPr>
          <w:b w:val="0"/>
          <w:bCs/>
        </w:rPr>
        <w:t>Derecske Város Önkormányzatának tervezési dokumentuma, amely a hatályos jogszabályokra alapozva:</w:t>
      </w:r>
      <w:bookmarkEnd w:id="15"/>
      <w:bookmarkEnd w:id="16"/>
      <w:bookmarkEnd w:id="17"/>
    </w:p>
    <w:p w14:paraId="21A0D266" w14:textId="77777777" w:rsidR="00AC351F" w:rsidRPr="000C2A8A" w:rsidRDefault="00AC351F" w:rsidP="002F6081">
      <w:pPr>
        <w:pStyle w:val="Listaszerbekezds"/>
        <w:numPr>
          <w:ilvl w:val="0"/>
          <w:numId w:val="3"/>
        </w:numPr>
        <w:spacing w:line="276" w:lineRule="auto"/>
        <w:ind w:left="426" w:firstLine="0"/>
        <w:jc w:val="both"/>
        <w:rPr>
          <w:sz w:val="24"/>
          <w:szCs w:val="24"/>
        </w:rPr>
      </w:pPr>
      <w:r w:rsidRPr="00763DB1">
        <w:rPr>
          <w:sz w:val="24"/>
          <w:szCs w:val="24"/>
        </w:rPr>
        <w:t>meghatározza az ifjúságpolitika helyi céljait, prioritásait, az önkormányzat felelősségvállalásának területeit, azokat az alapelveket, amelyeket a szolgáltatások, tevékenységek fejlesztése során érvényesíteni kell,</w:t>
      </w:r>
    </w:p>
    <w:p w14:paraId="31B467E0" w14:textId="77777777" w:rsidR="00AC351F" w:rsidRDefault="00AC351F" w:rsidP="002F6081">
      <w:pPr>
        <w:pStyle w:val="Listaszerbekezds"/>
        <w:numPr>
          <w:ilvl w:val="0"/>
          <w:numId w:val="3"/>
        </w:numPr>
        <w:spacing w:line="276" w:lineRule="auto"/>
        <w:jc w:val="both"/>
      </w:pPr>
      <w:r>
        <w:rPr>
          <w:sz w:val="24"/>
          <w:szCs w:val="24"/>
        </w:rPr>
        <w:t>egy, a fiatalokkal kialakított, rendszerezett elképzelés arra vonatkozóan, hogyan viszonyuljunk a városban élő ifjak élethelyzeteihez, miként határozzuk meg szerepüket a város életében, közéletében.</w:t>
      </w:r>
    </w:p>
    <w:p w14:paraId="7101C787" w14:textId="77777777" w:rsidR="00AC351F" w:rsidRDefault="00AC351F" w:rsidP="002F6081">
      <w:pPr>
        <w:pStyle w:val="Altartalom"/>
        <w:spacing w:line="276" w:lineRule="auto"/>
        <w:rPr>
          <w:b w:val="0"/>
          <w:bCs/>
        </w:rPr>
      </w:pPr>
    </w:p>
    <w:p w14:paraId="3989C29C" w14:textId="2E648B0C" w:rsidR="00954813" w:rsidRPr="00954813" w:rsidRDefault="00AC351F" w:rsidP="00954813">
      <w:pPr>
        <w:pStyle w:val="Cmsor2"/>
        <w:spacing w:after="120"/>
        <w:rPr>
          <w:rFonts w:ascii="Times New Roman" w:hAnsi="Times New Roman" w:cs="Times New Roman"/>
        </w:rPr>
      </w:pPr>
      <w:bookmarkStart w:id="18" w:name="_Toc79750545"/>
      <w:bookmarkStart w:id="19" w:name="_Toc98867914"/>
      <w:bookmarkStart w:id="20" w:name="_Toc98870690"/>
      <w:r w:rsidRPr="00954813">
        <w:rPr>
          <w:rFonts w:ascii="Times New Roman" w:hAnsi="Times New Roman" w:cs="Times New Roman"/>
        </w:rPr>
        <w:t>Az ifjúsági stratégia célja</w:t>
      </w:r>
      <w:bookmarkEnd w:id="18"/>
      <w:bookmarkEnd w:id="19"/>
      <w:bookmarkEnd w:id="20"/>
    </w:p>
    <w:p w14:paraId="638C46A3" w14:textId="77777777"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A megfogalmazott intézkedések, javaslatok megvalósulásával a derecskei fiatalok érezzék, hogy párbeszédet tudnak folytatni a felnőtt társadalommal, az ifjúságpolitikát irányító önkormányzattal, a velük foglalkozó intézményrendszerrel, szakemberekkel, s gyakorolják ezt a párbeszédet. Hozzájáruljon ahhoz, hogy a derecskei fiatalok érdekeiket ismerő, azok érvényesítéséért tenni tudó, aktív, cselekvő állampolgárokká váljanak. Segítse a fiatalok önállóvá válását, társadalmi integrációját, a fiatalok közéletben történő részvételét. A kulturált szabadidő eltöltés feltételeinek, infrastrukturális hátterének javítását, egyáltalán az arravaló igény felkeltését.</w:t>
      </w:r>
    </w:p>
    <w:p w14:paraId="177EBAC0" w14:textId="4AD8D093"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Ezek sokat használt, már-már elcsépelt elvárások, de valós tartalommal megtöltve sikeresebbé tehetik a majdani felnőtt társadalom mindennapjait, jövőképét. Fontos cél, hogy az ifjúságot érintő döntések során a korosztály megszólításra kerüljön. A jó döntések így még jobbakká válhatnak azáltal, hogy a célközönség véleménye, elvárása, javaslata is artikulálódik. A korosztályt viszont csak akkor lehet érdemben megszólítani, ha van kit: az érdekeit ismerő egyént és az érdekeket képviselni képes közösséget. Ehhez párbeszédre alkalmas képviseleti rendszer kell, hozzáértő, elkötelezett ifjúságsegítő, ifjúsággal foglalkozó szakemberekkel és olyan fiatalokkal, akik hatékonyan tudják képviselni önmagukat és közösségeiket.</w:t>
      </w:r>
    </w:p>
    <w:p w14:paraId="78ABBE0D" w14:textId="77777777" w:rsidR="003500A8" w:rsidRDefault="003500A8" w:rsidP="002F6081">
      <w:pPr>
        <w:spacing w:line="276" w:lineRule="auto"/>
        <w:jc w:val="both"/>
        <w:rPr>
          <w:rFonts w:ascii="Times New Roman" w:hAnsi="Times New Roman" w:cs="Times New Roman"/>
          <w:szCs w:val="24"/>
        </w:rPr>
      </w:pPr>
    </w:p>
    <w:p w14:paraId="264B845C" w14:textId="37B3FE21"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Célként lehet megfogalmazni a városhoz való kötődés, lokálpatriotizmus elmélyítését, ezáltal, ha csak kis mértékben is, de csökkent</w:t>
      </w:r>
      <w:r w:rsidR="0046291D">
        <w:rPr>
          <w:rFonts w:ascii="Times New Roman" w:hAnsi="Times New Roman" w:cs="Times New Roman"/>
          <w:szCs w:val="24"/>
        </w:rPr>
        <w:t>hető</w:t>
      </w:r>
      <w:r>
        <w:rPr>
          <w:rFonts w:ascii="Times New Roman" w:hAnsi="Times New Roman" w:cs="Times New Roman"/>
          <w:szCs w:val="24"/>
        </w:rPr>
        <w:t xml:space="preserve"> az elvándorlás. Egy település sikeres ifjúságpolitikájához, a stratégia eredményességéhez elengedhetetlen cél a felnőtt társadalom</w:t>
      </w:r>
      <w:r w:rsidR="0046291D">
        <w:rPr>
          <w:rFonts w:ascii="Times New Roman" w:hAnsi="Times New Roman" w:cs="Times New Roman"/>
          <w:szCs w:val="24"/>
        </w:rPr>
        <w:t xml:space="preserve"> </w:t>
      </w:r>
      <w:r>
        <w:rPr>
          <w:rFonts w:ascii="Times New Roman" w:hAnsi="Times New Roman" w:cs="Times New Roman"/>
          <w:szCs w:val="24"/>
        </w:rPr>
        <w:t>szemléletformálása, érzékenyítése a korosztály irányába, figyelembe véve, hogy e korosztály különböző korcsoportjai eltérő sajátosságokkal bírnak, am</w:t>
      </w:r>
      <w:r w:rsidR="0046291D">
        <w:rPr>
          <w:rFonts w:ascii="Times New Roman" w:hAnsi="Times New Roman" w:cs="Times New Roman"/>
          <w:szCs w:val="24"/>
        </w:rPr>
        <w:t>elyekre</w:t>
      </w:r>
      <w:r>
        <w:rPr>
          <w:rFonts w:ascii="Times New Roman" w:hAnsi="Times New Roman" w:cs="Times New Roman"/>
          <w:szCs w:val="24"/>
        </w:rPr>
        <w:t xml:space="preserve"> eltérő módon kell reagálni. Az érzékenyítés két irányú folyamat: nemcsak a fiatalok elfogadása, hanem az általuk való elfogadás, más korosztályok megértése is alapja az együttműködésnek.</w:t>
      </w:r>
    </w:p>
    <w:p w14:paraId="3A21911E" w14:textId="77777777" w:rsidR="00AC351F" w:rsidRDefault="00AC351F" w:rsidP="002F6081">
      <w:pPr>
        <w:spacing w:line="276" w:lineRule="auto"/>
        <w:jc w:val="both"/>
        <w:rPr>
          <w:rFonts w:ascii="Times New Roman" w:hAnsi="Times New Roman" w:cs="Times New Roman"/>
          <w:szCs w:val="24"/>
        </w:rPr>
      </w:pPr>
    </w:p>
    <w:p w14:paraId="5B11DF1E" w14:textId="77777777" w:rsidR="00954813" w:rsidRDefault="00954813" w:rsidP="00954813">
      <w:pPr>
        <w:pStyle w:val="Cmsor2"/>
        <w:spacing w:after="120"/>
        <w:rPr>
          <w:rFonts w:ascii="Times New Roman" w:hAnsi="Times New Roman" w:cs="Times New Roman"/>
        </w:rPr>
      </w:pPr>
      <w:bookmarkStart w:id="21" w:name="_Toc79750546"/>
    </w:p>
    <w:p w14:paraId="34C9019E" w14:textId="45334604" w:rsidR="00AC351F" w:rsidRPr="00954813" w:rsidRDefault="00AC351F" w:rsidP="00954813">
      <w:pPr>
        <w:pStyle w:val="Cmsor2"/>
        <w:spacing w:after="120"/>
        <w:rPr>
          <w:rFonts w:ascii="Times New Roman" w:hAnsi="Times New Roman" w:cs="Times New Roman"/>
        </w:rPr>
      </w:pPr>
      <w:bookmarkStart w:id="22" w:name="_Toc98867915"/>
      <w:bookmarkStart w:id="23" w:name="_Toc98870691"/>
      <w:r w:rsidRPr="00954813">
        <w:rPr>
          <w:rFonts w:ascii="Times New Roman" w:hAnsi="Times New Roman" w:cs="Times New Roman"/>
        </w:rPr>
        <w:t>Kinek és kikről szól az ifjúsági stratégia?</w:t>
      </w:r>
      <w:bookmarkEnd w:id="21"/>
      <w:bookmarkEnd w:id="22"/>
      <w:bookmarkEnd w:id="23"/>
    </w:p>
    <w:p w14:paraId="1E4FDC73" w14:textId="77777777" w:rsidR="00AC351F" w:rsidRPr="007660E7"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 xml:space="preserve">Az ifjúsági stratégia elsősorban a város döntéshozóinak, a fiatalokkal foglalkozó szakembereknek és közösségek vezetőinek igyekszik segítséget nyújtani. Az említett szereplőkre ugyanakkor partnerként is számít az önkormányzat, amely kiemelt eleme a </w:t>
      </w:r>
      <w:r w:rsidRPr="007660E7">
        <w:rPr>
          <w:rFonts w:ascii="Times New Roman" w:hAnsi="Times New Roman" w:cs="Times New Roman"/>
          <w:szCs w:val="24"/>
        </w:rPr>
        <w:t>tervezésnek, végrehajtásnak.</w:t>
      </w:r>
    </w:p>
    <w:p w14:paraId="78C8D747" w14:textId="5B7B2F95" w:rsidR="00AC351F" w:rsidRDefault="00AC351F" w:rsidP="002F6081">
      <w:pPr>
        <w:spacing w:line="276" w:lineRule="auto"/>
        <w:jc w:val="both"/>
        <w:rPr>
          <w:rFonts w:ascii="Times New Roman" w:hAnsi="Times New Roman" w:cs="Times New Roman"/>
          <w:szCs w:val="24"/>
        </w:rPr>
      </w:pPr>
      <w:r w:rsidRPr="007660E7">
        <w:rPr>
          <w:rFonts w:ascii="Times New Roman" w:hAnsi="Times New Roman" w:cs="Times New Roman"/>
          <w:szCs w:val="24"/>
        </w:rPr>
        <w:t>Az Esély Derecskén projekt lehetővé tette, hogy stratégiát alkossunk, azonban fontos, hogy a st</w:t>
      </w:r>
      <w:r>
        <w:rPr>
          <w:rFonts w:ascii="Times New Roman" w:hAnsi="Times New Roman" w:cs="Times New Roman"/>
          <w:szCs w:val="24"/>
        </w:rPr>
        <w:t>ra</w:t>
      </w:r>
      <w:r w:rsidRPr="007660E7">
        <w:rPr>
          <w:rFonts w:ascii="Times New Roman" w:hAnsi="Times New Roman" w:cs="Times New Roman"/>
          <w:szCs w:val="24"/>
        </w:rPr>
        <w:t>tégiában megfogalmazott célokat a fiatalokkal együtt tudjuk meg</w:t>
      </w:r>
      <w:r>
        <w:rPr>
          <w:rFonts w:ascii="Times New Roman" w:hAnsi="Times New Roman" w:cs="Times New Roman"/>
          <w:szCs w:val="24"/>
        </w:rPr>
        <w:t>v</w:t>
      </w:r>
      <w:r w:rsidRPr="007660E7">
        <w:rPr>
          <w:rFonts w:ascii="Times New Roman" w:hAnsi="Times New Roman" w:cs="Times New Roman"/>
          <w:szCs w:val="24"/>
        </w:rPr>
        <w:t>alósítani. A projektben számos olyan programelem kapott helyt, amelyek sikeresek voltak és amennyiben lehetőség engedi</w:t>
      </w:r>
      <w:r w:rsidR="004C7196">
        <w:rPr>
          <w:rFonts w:ascii="Times New Roman" w:hAnsi="Times New Roman" w:cs="Times New Roman"/>
          <w:szCs w:val="24"/>
        </w:rPr>
        <w:t>,</w:t>
      </w:r>
      <w:r w:rsidRPr="007660E7">
        <w:rPr>
          <w:rFonts w:ascii="Times New Roman" w:hAnsi="Times New Roman" w:cs="Times New Roman"/>
          <w:szCs w:val="24"/>
        </w:rPr>
        <w:t xml:space="preserve"> szeretnénk a továbbiakban is működtetni.</w:t>
      </w:r>
    </w:p>
    <w:p w14:paraId="4BF7C524" w14:textId="77777777"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 xml:space="preserve">Az ifjúsági stratégia által vizsgált célcsoport a 14-29 éves korosztály. A középiskolás kortól a „felnőtté válásig”, a családalapításig, a saját otthon kialakításáig kerültek meghatározásra az intézkedések. A korosztály esetében nehézkes az alsó és felső határok megjelölése, hiszen a szociodemográfiai jellemzők egyre változatosabb képet festenek a fiatalokról. Az ifjúságügy elsősorban az egyének életútjának állomásaihoz, mintsem életkorhoz, iskolai végzettséghez vagy jogi keretekhez köti az ifjúság megjelölését. Ez a megközelítési mód egyszerre jelenti a biológiai, a pszichés és a társas érettség meglétét/hiányát, illetve ezek egymáshoz való viszonyát. A legújabb ifjúságkutatások eredményei alátámasztják a mindennapok tapasztalatait: manapság egyre nehezebb csupán életkor alapján meghatároznunk egy fiatal fejlődéslélektani, pszichés vagy társas fejlettségének szintjét, valamint ez alapján korcsoporthoz kötődő „címkékkel” illetni őket (például gyermek, serdülő, fiatal felnőtt). Ennek okai elsősorban generációs sajátosságokkal magyarázhatóak, ilyenek például a késői önállósodás (posztadoleszcencia) vagy a szexuális élet korai elkezdése. </w:t>
      </w:r>
    </w:p>
    <w:p w14:paraId="3DA12258" w14:textId="77777777" w:rsidR="00AC351F" w:rsidRDefault="00AC351F" w:rsidP="002F6081">
      <w:pPr>
        <w:spacing w:line="276" w:lineRule="auto"/>
      </w:pPr>
    </w:p>
    <w:p w14:paraId="1A2DD0EF" w14:textId="77777777" w:rsidR="00954813" w:rsidRDefault="00954813">
      <w:pPr>
        <w:spacing w:after="160" w:line="259" w:lineRule="auto"/>
        <w:rPr>
          <w:rFonts w:ascii="Times New Roman" w:eastAsiaTheme="majorEastAsia" w:hAnsi="Times New Roman" w:cs="Times New Roman"/>
          <w:b/>
          <w:bCs/>
          <w:color w:val="2F5496" w:themeColor="accent1" w:themeShade="BF"/>
          <w:sz w:val="32"/>
          <w:szCs w:val="32"/>
        </w:rPr>
      </w:pPr>
      <w:r>
        <w:rPr>
          <w:rFonts w:ascii="Times New Roman" w:hAnsi="Times New Roman" w:cs="Times New Roman"/>
          <w:b/>
          <w:bCs/>
        </w:rPr>
        <w:br w:type="page"/>
      </w:r>
    </w:p>
    <w:p w14:paraId="423A043A" w14:textId="77777777" w:rsidR="00954813" w:rsidRDefault="00954813" w:rsidP="002F6081">
      <w:pPr>
        <w:pStyle w:val="Cmsor1"/>
        <w:spacing w:after="120" w:line="276" w:lineRule="auto"/>
        <w:rPr>
          <w:rFonts w:ascii="Times New Roman" w:hAnsi="Times New Roman" w:cs="Times New Roman"/>
          <w:b/>
          <w:bCs/>
        </w:rPr>
      </w:pPr>
    </w:p>
    <w:p w14:paraId="69AF50C6" w14:textId="6AB5242F" w:rsidR="00AC351F" w:rsidRPr="00CA7D10" w:rsidRDefault="009C4C9B" w:rsidP="002F6081">
      <w:pPr>
        <w:pStyle w:val="Cmsor1"/>
        <w:spacing w:after="120" w:line="276" w:lineRule="auto"/>
        <w:rPr>
          <w:rFonts w:ascii="Times New Roman" w:hAnsi="Times New Roman" w:cs="Times New Roman"/>
          <w:b/>
          <w:bCs/>
        </w:rPr>
      </w:pPr>
      <w:bookmarkStart w:id="24" w:name="_Toc98867916"/>
      <w:bookmarkStart w:id="25" w:name="_Toc98870692"/>
      <w:r w:rsidRPr="00CA7D10">
        <w:rPr>
          <w:rFonts w:ascii="Times New Roman" w:hAnsi="Times New Roman" w:cs="Times New Roman"/>
          <w:b/>
          <w:bCs/>
        </w:rPr>
        <w:t xml:space="preserve">IV. </w:t>
      </w:r>
      <w:r w:rsidR="00AC351F" w:rsidRPr="00CA7D10">
        <w:rPr>
          <w:rFonts w:ascii="Times New Roman" w:hAnsi="Times New Roman" w:cs="Times New Roman"/>
          <w:b/>
          <w:bCs/>
        </w:rPr>
        <w:t>Jogszabályi háttér</w:t>
      </w:r>
      <w:bookmarkEnd w:id="24"/>
      <w:bookmarkEnd w:id="25"/>
    </w:p>
    <w:p w14:paraId="05BAAEB9" w14:textId="77777777"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A stratégia megalkotása során figyelembe vettük azt, hogy illeszkedjen már meglévő fejlesztési dokumentumokhoz, valamint jogszabályokhoz.</w:t>
      </w:r>
    </w:p>
    <w:p w14:paraId="65CDAD2C" w14:textId="77777777" w:rsidR="00AC351F" w:rsidRPr="007660E7" w:rsidRDefault="00AC351F" w:rsidP="002F6081">
      <w:pPr>
        <w:spacing w:before="120" w:line="276" w:lineRule="auto"/>
        <w:jc w:val="both"/>
        <w:rPr>
          <w:rFonts w:ascii="Times New Roman" w:eastAsia="Times New Roman" w:hAnsi="Times New Roman" w:cs="Times New Roman"/>
          <w:szCs w:val="24"/>
          <w:lang w:eastAsia="hu-HU"/>
        </w:rPr>
      </w:pPr>
      <w:r w:rsidRPr="007660E7">
        <w:rPr>
          <w:rFonts w:ascii="Times New Roman" w:eastAsia="Times New Roman" w:hAnsi="Times New Roman" w:cs="Times New Roman"/>
          <w:szCs w:val="24"/>
          <w:lang w:eastAsia="hu-HU"/>
        </w:rPr>
        <w:t xml:space="preserve">Az önkormányzati ifjúságpolitika legmagasabb szintű jogforrása Magyarország Alaptörvénye, amely Nemzeti Hitvallásában kimondja, hogy </w:t>
      </w:r>
      <w:r w:rsidRPr="007660E7">
        <w:rPr>
          <w:rFonts w:ascii="Times New Roman" w:eastAsia="Times New Roman" w:hAnsi="Times New Roman" w:cs="Times New Roman"/>
          <w:i/>
          <w:iCs/>
          <w:color w:val="000000"/>
          <w:szCs w:val="24"/>
          <w:lang w:eastAsia="hu-HU"/>
        </w:rPr>
        <w:t xml:space="preserve">„Bízunk a közösen alakított jövőben, a fiatal nemzedékek elhivatottságában. Hisszük, hogy gyermekeink és unokáink tehetségükkel, kitartásukkal és lelkierejükkel ismét naggyá teszik Magyarországot.” </w:t>
      </w:r>
      <w:bookmarkStart w:id="26" w:name="pr198id"/>
      <w:bookmarkStart w:id="27" w:name="pr199id"/>
      <w:bookmarkEnd w:id="26"/>
      <w:bookmarkEnd w:id="27"/>
    </w:p>
    <w:p w14:paraId="1E795325" w14:textId="77777777" w:rsidR="00AC351F" w:rsidRPr="007660E7" w:rsidRDefault="00AC351F" w:rsidP="002F6081">
      <w:pPr>
        <w:spacing w:line="276" w:lineRule="auto"/>
        <w:jc w:val="both"/>
        <w:rPr>
          <w:rFonts w:ascii="Times New Roman" w:eastAsia="Times New Roman" w:hAnsi="Times New Roman" w:cs="Times New Roman"/>
          <w:szCs w:val="24"/>
          <w:lang w:eastAsia="hu-HU"/>
        </w:rPr>
      </w:pPr>
      <w:r w:rsidRPr="007660E7">
        <w:rPr>
          <w:rFonts w:ascii="Times New Roman" w:eastAsia="Times New Roman" w:hAnsi="Times New Roman" w:cs="Times New Roman"/>
          <w:color w:val="000000"/>
          <w:szCs w:val="24"/>
          <w:lang w:eastAsia="hu-HU"/>
        </w:rPr>
        <w:t xml:space="preserve">A XVI. cikk (1) bekezdése értelmében: </w:t>
      </w:r>
      <w:r w:rsidRPr="007660E7">
        <w:rPr>
          <w:rFonts w:ascii="Times New Roman" w:eastAsia="Times New Roman" w:hAnsi="Times New Roman" w:cs="Times New Roman"/>
          <w:i/>
          <w:iCs/>
          <w:color w:val="000000"/>
          <w:szCs w:val="24"/>
          <w:lang w:eastAsia="hu-HU"/>
        </w:rPr>
        <w:t>„Minden gyermeknek joga van a megfelelő testi, szellemi és erkölcsi fejlődéséhez szükséges védelemhez és gondoskodáshoz.”</w:t>
      </w:r>
    </w:p>
    <w:p w14:paraId="2F7763F8" w14:textId="77777777" w:rsidR="00AC351F" w:rsidRDefault="00AC351F" w:rsidP="002F6081">
      <w:pPr>
        <w:spacing w:line="276" w:lineRule="auto"/>
        <w:jc w:val="both"/>
        <w:rPr>
          <w:rFonts w:ascii="Times New Roman" w:eastAsia="Times New Roman" w:hAnsi="Times New Roman" w:cs="Times New Roman"/>
          <w:szCs w:val="24"/>
          <w:lang w:eastAsia="hu-HU"/>
        </w:rPr>
      </w:pPr>
      <w:bookmarkStart w:id="28" w:name="pr1id"/>
      <w:bookmarkEnd w:id="28"/>
      <w:r w:rsidRPr="007660E7">
        <w:rPr>
          <w:rFonts w:ascii="Times New Roman" w:eastAsia="Times New Roman" w:hAnsi="Times New Roman" w:cs="Times New Roman"/>
          <w:szCs w:val="24"/>
          <w:lang w:eastAsia="hu-HU"/>
        </w:rPr>
        <w:t xml:space="preserve">A Magyarország helyi önkormányzatairól szóló </w:t>
      </w:r>
      <w:r w:rsidRPr="007660E7">
        <w:rPr>
          <w:rFonts w:ascii="Times New Roman" w:eastAsia="Times New Roman" w:hAnsi="Times New Roman" w:cs="Times New Roman"/>
          <w:color w:val="000000"/>
          <w:szCs w:val="24"/>
          <w:lang w:eastAsia="hu-HU"/>
        </w:rPr>
        <w:t>2011. évi CLXXXIX. törvény</w:t>
      </w:r>
      <w:r w:rsidRPr="007660E7">
        <w:rPr>
          <w:rFonts w:ascii="Times New Roman" w:eastAsia="Times New Roman" w:hAnsi="Times New Roman" w:cs="Times New Roman"/>
          <w:szCs w:val="24"/>
          <w:lang w:eastAsia="hu-HU"/>
        </w:rPr>
        <w:t xml:space="preserve"> meghatározza az önkormányzat ifjúsággal kapcsolatos főbb feladatait</w:t>
      </w:r>
      <w:r>
        <w:rPr>
          <w:rFonts w:ascii="Times New Roman" w:eastAsia="Times New Roman" w:hAnsi="Times New Roman" w:cs="Times New Roman"/>
          <w:szCs w:val="24"/>
          <w:lang w:eastAsia="hu-HU"/>
        </w:rPr>
        <w:t>. A</w:t>
      </w:r>
      <w:r w:rsidRPr="007660E7">
        <w:rPr>
          <w:rFonts w:ascii="Times New Roman" w:eastAsia="Times New Roman" w:hAnsi="Times New Roman" w:cs="Times New Roman"/>
          <w:szCs w:val="24"/>
          <w:lang w:eastAsia="hu-HU"/>
        </w:rPr>
        <w:t xml:space="preserve"> 13. § (1) bekezdés 15. pont értelmében a helyi önkormányzatok feladata a</w:t>
      </w:r>
      <w:r w:rsidRPr="007660E7">
        <w:rPr>
          <w:rFonts w:ascii="Times New Roman" w:eastAsia="Times New Roman" w:hAnsi="Times New Roman" w:cs="Times New Roman"/>
          <w:color w:val="000000"/>
          <w:szCs w:val="24"/>
          <w:lang w:eastAsia="hu-HU"/>
        </w:rPr>
        <w:t xml:space="preserve"> helyi közügyek, valamint a helyben biztosítható közfeladatok körében a</w:t>
      </w:r>
      <w:r w:rsidRPr="007660E7">
        <w:rPr>
          <w:rFonts w:ascii="Times New Roman" w:eastAsia="Times New Roman" w:hAnsi="Times New Roman" w:cs="Times New Roman"/>
          <w:szCs w:val="24"/>
          <w:lang w:eastAsia="hu-HU"/>
        </w:rPr>
        <w:t xml:space="preserve"> sport és ifjúsági ügyek. </w:t>
      </w:r>
    </w:p>
    <w:p w14:paraId="1242FD69" w14:textId="466BCB6D" w:rsidR="00AC351F" w:rsidRDefault="00AC351F" w:rsidP="002F6081">
      <w:pPr>
        <w:widowControl w:val="0"/>
        <w:spacing w:line="276" w:lineRule="auto"/>
        <w:jc w:val="both"/>
        <w:rPr>
          <w:rFonts w:ascii="Times New Roman" w:hAnsi="Times New Roman" w:cs="Times New Roman"/>
          <w:szCs w:val="24"/>
        </w:rPr>
      </w:pPr>
      <w:r w:rsidRPr="009153BE">
        <w:rPr>
          <w:rFonts w:ascii="Times New Roman" w:hAnsi="Times New Roman" w:cs="Times New Roman"/>
          <w:szCs w:val="24"/>
        </w:rPr>
        <w:t>Az Országgyűlés a 88/2009. (X. 29.) OGY határozatával fogadta el a Nemzeti Ifjúsági Stratégiá</w:t>
      </w:r>
      <w:r>
        <w:rPr>
          <w:rFonts w:ascii="Times New Roman" w:hAnsi="Times New Roman" w:cs="Times New Roman"/>
          <w:szCs w:val="24"/>
        </w:rPr>
        <w:t>t</w:t>
      </w:r>
      <w:r w:rsidRPr="009153BE">
        <w:rPr>
          <w:rFonts w:ascii="Times New Roman" w:hAnsi="Times New Roman" w:cs="Times New Roman"/>
          <w:szCs w:val="24"/>
        </w:rPr>
        <w:t>, mely</w:t>
      </w:r>
      <w:r w:rsidRPr="009153BE">
        <w:rPr>
          <w:rFonts w:ascii="Times New Roman" w:eastAsia="Times New Roman" w:hAnsi="Times New Roman" w:cs="Times New Roman"/>
          <w:szCs w:val="24"/>
          <w:lang w:eastAsia="hu-HU"/>
        </w:rPr>
        <w:t xml:space="preserve"> a hazai ifjúságpolitika egyik legfontosabb dokumentuma. </w:t>
      </w:r>
      <w:r w:rsidRPr="009153BE">
        <w:rPr>
          <w:rFonts w:ascii="Times New Roman" w:hAnsi="Times New Roman" w:cs="Times New Roman"/>
          <w:szCs w:val="24"/>
        </w:rPr>
        <w:t xml:space="preserve">A stratégia felvázolja az ifjúsági korosztályok fejlődésének optimális irányait. Célja, hogy hosszú távon irányt szabjon az ifjúság életfeltételeinek javításához, segítséget nyújtson a szféra valamennyi szereplőjének az ifjúsággal kapcsolatos intézkedések tervezéséhez, szervezéséhez és végrehajtásához. A stratégia, mint keret, lehetőséget ad arra, hogy kormányzati ciklusokon </w:t>
      </w:r>
      <w:r w:rsidR="00981883">
        <w:rPr>
          <w:rFonts w:ascii="Times New Roman" w:hAnsi="Times New Roman" w:cs="Times New Roman"/>
          <w:szCs w:val="24"/>
        </w:rPr>
        <w:t>á</w:t>
      </w:r>
      <w:r w:rsidRPr="009153BE">
        <w:rPr>
          <w:rFonts w:ascii="Times New Roman" w:hAnsi="Times New Roman" w:cs="Times New Roman"/>
          <w:szCs w:val="24"/>
        </w:rPr>
        <w:t>tívelő célokkal és irányokkal lehessen tervezni.</w:t>
      </w:r>
      <w:r w:rsidRPr="009153BE">
        <w:rPr>
          <w:rStyle w:val="Lbjegyzet-hivatkozs"/>
          <w:rFonts w:ascii="Times New Roman" w:hAnsi="Times New Roman" w:cs="Times New Roman"/>
          <w:szCs w:val="24"/>
        </w:rPr>
        <w:footnoteReference w:id="1"/>
      </w:r>
    </w:p>
    <w:p w14:paraId="2F00503B" w14:textId="77777777" w:rsidR="00AC351F" w:rsidRDefault="00AC351F" w:rsidP="002F6081">
      <w:pPr>
        <w:shd w:val="clear" w:color="auto" w:fill="FFFFFF"/>
        <w:spacing w:line="276" w:lineRule="auto"/>
        <w:jc w:val="both"/>
        <w:rPr>
          <w:rFonts w:ascii="Times New Roman" w:eastAsia="Times New Roman" w:hAnsi="Times New Roman" w:cs="Times New Roman"/>
          <w:szCs w:val="24"/>
          <w:lang w:eastAsia="hu-HU"/>
        </w:rPr>
      </w:pPr>
      <w:r w:rsidRPr="009153BE">
        <w:rPr>
          <w:rFonts w:ascii="Times New Roman" w:eastAsia="Times New Roman" w:hAnsi="Times New Roman" w:cs="Times New Roman"/>
          <w:szCs w:val="24"/>
          <w:lang w:eastAsia="hu-HU"/>
        </w:rPr>
        <w:t>A Nemzeti Együttműködés Programjának alapjaira építve, a Közigazgatási és Igazságügyi Minisztériumban folyó szakmai munka eredményeként 2011 decemberében az Új Nemzedék Jövőjéért Program vált a kormány által elfogadott ifjúságpolitikai keretprogrammá. Az Új Nemzedék Jövőjéért Program célja az ifjúságpolitikával kapcsolatos szemléletváltás mind a döntéshozók, mind a fiatalok szempontjából. Közvetítő szerepet vállal a magyar fiatalok és a politikai aktorok között; bátorít</w:t>
      </w:r>
      <w:r>
        <w:rPr>
          <w:rFonts w:ascii="Times New Roman" w:eastAsia="Times New Roman" w:hAnsi="Times New Roman" w:cs="Times New Roman"/>
          <w:szCs w:val="24"/>
          <w:lang w:eastAsia="hu-HU"/>
        </w:rPr>
        <w:t>a</w:t>
      </w:r>
      <w:r w:rsidRPr="009153BE">
        <w:rPr>
          <w:rFonts w:ascii="Times New Roman" w:eastAsia="Times New Roman" w:hAnsi="Times New Roman" w:cs="Times New Roman"/>
          <w:szCs w:val="24"/>
          <w:lang w:eastAsia="hu-HU"/>
        </w:rPr>
        <w:t>ni kívánja a felnövekvő nemzedék tagjait, hogy kreatív szereplőkként járuljanak hozzá a jelenleg és a jövőben zajló politikai, gazdasági és társadalmi folyamatok alakításához.</w:t>
      </w:r>
      <w:r w:rsidRPr="009153BE">
        <w:rPr>
          <w:rFonts w:ascii="Times New Roman" w:eastAsia="Times New Roman" w:hAnsi="Times New Roman" w:cs="Times New Roman"/>
          <w:szCs w:val="24"/>
          <w:vertAlign w:val="superscript"/>
          <w:lang w:eastAsia="hu-HU"/>
        </w:rPr>
        <w:footnoteReference w:id="2"/>
      </w:r>
    </w:p>
    <w:p w14:paraId="3A12ABEB" w14:textId="3067F675" w:rsidR="00AC351F" w:rsidRPr="00857DF6" w:rsidRDefault="00AC351F" w:rsidP="002F6081">
      <w:pPr>
        <w:shd w:val="clear" w:color="auto" w:fill="FFFFFF"/>
        <w:spacing w:line="276" w:lineRule="auto"/>
        <w:jc w:val="both"/>
        <w:rPr>
          <w:rFonts w:ascii="Times New Roman" w:eastAsia="Times New Roman" w:hAnsi="Times New Roman" w:cs="Times New Roman"/>
          <w:szCs w:val="24"/>
          <w:lang w:eastAsia="hu-HU"/>
        </w:rPr>
      </w:pPr>
      <w:r w:rsidRPr="00857DF6">
        <w:rPr>
          <w:rFonts w:ascii="Times New Roman" w:eastAsia="Times New Roman" w:hAnsi="Times New Roman" w:cs="Times New Roman"/>
          <w:szCs w:val="24"/>
          <w:lang w:eastAsia="hu-HU"/>
        </w:rPr>
        <w:t xml:space="preserve">A Helyi Ifjúsági Munka Európai Charta </w:t>
      </w:r>
      <w:r w:rsidRPr="00857DF6">
        <w:rPr>
          <w:rFonts w:ascii="Times New Roman" w:hAnsi="Times New Roman" w:cs="Times New Roman"/>
          <w:szCs w:val="24"/>
        </w:rPr>
        <w:t xml:space="preserve">célja, hogy hozzájáruljon a helyi szintű ifjúsági munka továbbfejlesztéséhez. Meghatározza, hogy az ifjúsági munka milyen alapelvek szerint </w:t>
      </w:r>
      <w:r w:rsidRPr="00857DF6">
        <w:rPr>
          <w:rFonts w:ascii="Times New Roman" w:hAnsi="Times New Roman" w:cs="Times New Roman"/>
          <w:szCs w:val="24"/>
        </w:rPr>
        <w:lastRenderedPageBreak/>
        <w:t>valósuljon meg, és ezen alapelvekhez igazodva hogyan történjen a különböző területeinek, elemeinek kialakítása. A Charta közös európai platformot teremt az ifjúsági munkához szükséges párbeszédhez. Szabadon használható módszertani eszköz, ellenőrző listaként működik, amellyel az érintettek összegyűjthetik és megvitathatják az ifjúsági munka fejlesztéséhez szükséges intézkedéseket, biztosítva azt, hogy semmilyen szempont vagy perspektíva ne maradjon figyelmen kívül és az ifjúsági munka a legjobb és leghatékonyabb módon valósuljon meg.</w:t>
      </w:r>
      <w:r>
        <w:rPr>
          <w:rStyle w:val="Lbjegyzet-hivatkozs"/>
          <w:rFonts w:ascii="Times New Roman" w:hAnsi="Times New Roman" w:cs="Times New Roman"/>
          <w:szCs w:val="24"/>
        </w:rPr>
        <w:footnoteReference w:id="3"/>
      </w:r>
    </w:p>
    <w:p w14:paraId="795A30F5" w14:textId="77777777" w:rsidR="00AC351F" w:rsidRDefault="00AC351F" w:rsidP="002F6081">
      <w:pPr>
        <w:spacing w:after="120" w:line="276" w:lineRule="auto"/>
        <w:rPr>
          <w:rFonts w:ascii="Times New Roman" w:hAnsi="Times New Roman" w:cs="Times New Roman"/>
          <w:b/>
          <w:bCs/>
          <w:szCs w:val="24"/>
        </w:rPr>
      </w:pPr>
    </w:p>
    <w:p w14:paraId="14151800" w14:textId="77777777" w:rsidR="00AC351F" w:rsidRPr="00954813" w:rsidRDefault="00AC351F" w:rsidP="00954813">
      <w:pPr>
        <w:pStyle w:val="Cmsor2"/>
        <w:spacing w:after="120"/>
        <w:rPr>
          <w:rFonts w:ascii="Times New Roman" w:hAnsi="Times New Roman" w:cs="Times New Roman"/>
        </w:rPr>
      </w:pPr>
      <w:bookmarkStart w:id="29" w:name="_Toc98867917"/>
      <w:bookmarkStart w:id="30" w:name="_Toc98870693"/>
      <w:r w:rsidRPr="00954813">
        <w:rPr>
          <w:rFonts w:ascii="Times New Roman" w:hAnsi="Times New Roman" w:cs="Times New Roman"/>
        </w:rPr>
        <w:t>Jövőkép</w:t>
      </w:r>
      <w:bookmarkEnd w:id="29"/>
      <w:bookmarkEnd w:id="30"/>
    </w:p>
    <w:p w14:paraId="0846682F" w14:textId="46C10727" w:rsidR="00AC351F" w:rsidRDefault="00AC351F" w:rsidP="002F6081">
      <w:pPr>
        <w:spacing w:line="276" w:lineRule="auto"/>
        <w:jc w:val="both"/>
        <w:rPr>
          <w:rFonts w:ascii="Times New Roman" w:hAnsi="Times New Roman" w:cs="Times New Roman"/>
          <w:szCs w:val="24"/>
        </w:rPr>
      </w:pPr>
      <w:r w:rsidRPr="005D0E87">
        <w:rPr>
          <w:rFonts w:ascii="Times New Roman" w:hAnsi="Times New Roman" w:cs="Times New Roman"/>
          <w:szCs w:val="24"/>
        </w:rPr>
        <w:t xml:space="preserve">Derecske Város Önkormányzata mindig figyelemmel volt arra, hogy </w:t>
      </w:r>
      <w:r>
        <w:rPr>
          <w:rFonts w:ascii="Times New Roman" w:hAnsi="Times New Roman" w:cs="Times New Roman"/>
          <w:szCs w:val="24"/>
        </w:rPr>
        <w:t xml:space="preserve">speciális </w:t>
      </w:r>
      <w:r w:rsidRPr="005D0E87">
        <w:rPr>
          <w:rFonts w:ascii="Times New Roman" w:hAnsi="Times New Roman" w:cs="Times New Roman"/>
          <w:szCs w:val="24"/>
        </w:rPr>
        <w:t xml:space="preserve">eszközeivel </w:t>
      </w:r>
      <w:r>
        <w:rPr>
          <w:rFonts w:ascii="Times New Roman" w:hAnsi="Times New Roman" w:cs="Times New Roman"/>
          <w:szCs w:val="24"/>
        </w:rPr>
        <w:t xml:space="preserve">biztosítsa azokat </w:t>
      </w:r>
      <w:r w:rsidRPr="005D0E87">
        <w:rPr>
          <w:rFonts w:ascii="Times New Roman" w:hAnsi="Times New Roman" w:cs="Times New Roman"/>
          <w:szCs w:val="24"/>
        </w:rPr>
        <w:t xml:space="preserve">a feltételeket és körülményeket, amelyek következtében </w:t>
      </w:r>
      <w:r>
        <w:rPr>
          <w:rFonts w:ascii="Times New Roman" w:hAnsi="Times New Roman" w:cs="Times New Roman"/>
          <w:szCs w:val="24"/>
        </w:rPr>
        <w:t>a fiatalok szívesen választják Derecskét letelepedésük helyeként. Folyamatosan figyelemmel kíséri a pályázati lehetőségeket, pénzügyi forrás</w:t>
      </w:r>
      <w:r w:rsidR="005137E7">
        <w:rPr>
          <w:rFonts w:ascii="Times New Roman" w:hAnsi="Times New Roman" w:cs="Times New Roman"/>
          <w:szCs w:val="24"/>
        </w:rPr>
        <w:t>oka</w:t>
      </w:r>
      <w:r>
        <w:rPr>
          <w:rFonts w:ascii="Times New Roman" w:hAnsi="Times New Roman" w:cs="Times New Roman"/>
          <w:szCs w:val="24"/>
        </w:rPr>
        <w:t>t különít el, hogy a város megfelelő ütemben fejlődjön és jó legyen itt élni.</w:t>
      </w:r>
    </w:p>
    <w:p w14:paraId="10177EB0" w14:textId="77777777"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Bízunk abban, hogy a stratégia megvalósulása után elmondhatjuk azt, hogy a megfogalmazott célok teljesültek, a fiatalok hallatják hangjukat az őket érintő kérdésekben és nő a közéleti szerepvállalásuk. Partneri viszony alakul ki városunk önkormányzata és az ifjúsági önkormányzat között, akik szócsövei lehetnek városunk fiataljainak. Az ifjúsági önkormányzat működése által a fiatalok javaslatai beépülnek a döntéshozatali folyamatokba, illetve általuk jobban összefogásra kerülnek városunk fiataljai.</w:t>
      </w:r>
    </w:p>
    <w:p w14:paraId="7063CE79" w14:textId="77777777"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A tehetséges fiatalokat támogató ösztöndíj által a fiatalok érzik a város megbecsülését. Reméljük, hogy ezáltal mindig szívesen tekintenek majd vissza településükre, ahonnan elindultak. Néha el kell kicsit engedni őket ahhoz, hogy visszatérjenek oda, ahol családjuk él, együtt nőttek fel a barátaikkal és kedves emlékeket szereztek.</w:t>
      </w:r>
    </w:p>
    <w:p w14:paraId="3FF4DC10" w14:textId="43E1505A"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 xml:space="preserve">Az Esély Derecskén projekt keretében felújított 10 lakást 2026. szeptember 28. napjáig tudjunk ingyenesen biztosítani a pályázók részére. A fiatalok 2 évig lehetnek lakói a lakásoknak, ezt követően ismét pályáztatásra kerülnek. 2 év alatt a fiatalok a bérleti díjat félretehetik, így már kis saját tőkével tudnak elindulni az önálló élet felé. A projekt fenntartási időszaka után a városvezetésnek kell meghatároznia, hogy milyen feltételekkel biztosítja ezeket a lakásokat a fiataloknak. </w:t>
      </w:r>
    </w:p>
    <w:p w14:paraId="2FAB1F11" w14:textId="77777777"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 xml:space="preserve">A stratégia elfogadását követően évente legalább egy alkalommal szükséges azt felülvizsgálni, hogy folyamatosan </w:t>
      </w:r>
      <w:bookmarkStart w:id="31" w:name="_Hlk95655723"/>
      <w:r>
        <w:rPr>
          <w:rFonts w:ascii="Times New Roman" w:hAnsi="Times New Roman" w:cs="Times New Roman"/>
          <w:szCs w:val="24"/>
        </w:rPr>
        <w:t>figyelemmel kísérjük a célok megvalósulását, esetleg újabb célokkal egészítsük ki azt.</w:t>
      </w:r>
    </w:p>
    <w:bookmarkEnd w:id="31"/>
    <w:p w14:paraId="232FEBCD" w14:textId="77777777" w:rsidR="00AC351F" w:rsidRDefault="00AC351F" w:rsidP="002F6081">
      <w:pPr>
        <w:spacing w:line="276" w:lineRule="auto"/>
      </w:pPr>
    </w:p>
    <w:p w14:paraId="7B0E2B7A" w14:textId="77777777" w:rsidR="008F2EDE" w:rsidRDefault="008F2EDE" w:rsidP="002F6081">
      <w:pPr>
        <w:pStyle w:val="Cmsor1"/>
        <w:spacing w:line="276" w:lineRule="auto"/>
        <w:rPr>
          <w:rFonts w:ascii="Times New Roman" w:eastAsia="Times New Roman" w:hAnsi="Times New Roman" w:cs="Times New Roman"/>
          <w:lang w:eastAsia="hu-HU"/>
        </w:rPr>
      </w:pPr>
    </w:p>
    <w:p w14:paraId="04F260D9" w14:textId="6AA5F0A7" w:rsidR="00AC351F" w:rsidRPr="00CA7D10" w:rsidRDefault="005137E7" w:rsidP="002F6081">
      <w:pPr>
        <w:pStyle w:val="Cmsor1"/>
        <w:spacing w:line="276" w:lineRule="auto"/>
        <w:rPr>
          <w:rFonts w:ascii="Times New Roman" w:hAnsi="Times New Roman" w:cs="Times New Roman"/>
          <w:b/>
          <w:bCs/>
        </w:rPr>
      </w:pPr>
      <w:bookmarkStart w:id="32" w:name="_Toc98867918"/>
      <w:bookmarkStart w:id="33" w:name="_Toc98870694"/>
      <w:r w:rsidRPr="00CA7D10">
        <w:rPr>
          <w:rFonts w:ascii="Times New Roman" w:eastAsia="Times New Roman" w:hAnsi="Times New Roman" w:cs="Times New Roman"/>
          <w:b/>
          <w:bCs/>
          <w:lang w:eastAsia="hu-HU"/>
        </w:rPr>
        <w:t xml:space="preserve">V. </w:t>
      </w:r>
      <w:r w:rsidR="00AC351F" w:rsidRPr="00CA7D10">
        <w:rPr>
          <w:rFonts w:ascii="Times New Roman" w:eastAsia="Times New Roman" w:hAnsi="Times New Roman" w:cs="Times New Roman"/>
          <w:b/>
          <w:bCs/>
          <w:lang w:eastAsia="hu-HU"/>
        </w:rPr>
        <w:t>I</w:t>
      </w:r>
      <w:r w:rsidRPr="00CA7D10">
        <w:rPr>
          <w:rFonts w:ascii="Times New Roman" w:eastAsia="Times New Roman" w:hAnsi="Times New Roman" w:cs="Times New Roman"/>
          <w:b/>
          <w:bCs/>
          <w:lang w:eastAsia="hu-HU"/>
        </w:rPr>
        <w:t>fjúsági helyzetelemzés</w:t>
      </w:r>
      <w:bookmarkEnd w:id="32"/>
      <w:bookmarkEnd w:id="33"/>
    </w:p>
    <w:p w14:paraId="617A2592" w14:textId="77777777" w:rsidR="00AC351F" w:rsidRPr="000A6FE7" w:rsidRDefault="00AC351F" w:rsidP="002F6081">
      <w:pPr>
        <w:spacing w:line="276" w:lineRule="auto"/>
        <w:rPr>
          <w:rFonts w:ascii="Times New Roman" w:eastAsia="Times New Roman" w:hAnsi="Times New Roman" w:cs="Times New Roman"/>
          <w:szCs w:val="24"/>
          <w:lang w:eastAsia="hu-HU"/>
        </w:rPr>
      </w:pPr>
    </w:p>
    <w:p w14:paraId="2600297B" w14:textId="77777777" w:rsidR="00AC351F" w:rsidRPr="005137E7" w:rsidRDefault="00AC351F" w:rsidP="002F6081">
      <w:pPr>
        <w:spacing w:after="240" w:line="276" w:lineRule="auto"/>
        <w:rPr>
          <w:rFonts w:ascii="Times New Roman" w:eastAsia="Times New Roman" w:hAnsi="Times New Roman" w:cs="Times New Roman"/>
          <w:b/>
          <w:bCs/>
          <w:szCs w:val="24"/>
          <w:lang w:eastAsia="hu-HU"/>
        </w:rPr>
      </w:pPr>
      <w:r w:rsidRPr="005137E7">
        <w:rPr>
          <w:rFonts w:ascii="Times New Roman" w:eastAsia="Times New Roman" w:hAnsi="Times New Roman" w:cs="Times New Roman"/>
          <w:b/>
          <w:bCs/>
          <w:szCs w:val="24"/>
          <w:lang w:eastAsia="hu-HU"/>
        </w:rPr>
        <w:t>Településünk bemutatása</w:t>
      </w:r>
    </w:p>
    <w:p w14:paraId="11A816FF" w14:textId="77777777" w:rsidR="008F2EDE"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xml:space="preserve">Derecske a tizedik legnépesebb város Hajdú-Bihar megyében, a 13 településből (2 városból és 11 községből) álló, 2013-ban létrejött Derecskei járás központja, így funkcióit tekintve fontos szerepet tölt be a járáshoz tartozó települések viszonylatában is, amely hangsúlyosan megjelenik Derecske város jövőképében is: </w:t>
      </w:r>
      <w:r w:rsidRPr="000A6FE7">
        <w:rPr>
          <w:rFonts w:ascii="Times New Roman" w:eastAsia="Times New Roman" w:hAnsi="Times New Roman" w:cs="Times New Roman"/>
          <w:i/>
          <w:iCs/>
          <w:szCs w:val="24"/>
          <w:lang w:eastAsia="hu-HU"/>
        </w:rPr>
        <w:t>„A körzetközponti funkciókat ellátó Derecske kiaknázva a megyeszékhely közelségéből eredő előnyöket elővárosi funkciót tölt be, a helyi gazdaságra építve, fejlett oktatásával és szolgáltatási palettájával a járás valódi központjává fejlődik. A fejlődés eredményeként munkahelyek teremtődnek, melynek következtében ismét pozitív demográfiai folyamatok indulnak meg, illetve egy vonzó, modern és fenntartható kisváros alakul ki.”</w:t>
      </w:r>
      <w:r w:rsidRPr="000A6FE7">
        <w:rPr>
          <w:rStyle w:val="Lbjegyzet-hivatkozs"/>
          <w:rFonts w:ascii="Times New Roman" w:eastAsia="Times New Roman" w:hAnsi="Times New Roman" w:cs="Times New Roman"/>
          <w:i/>
          <w:iCs/>
          <w:szCs w:val="24"/>
          <w:lang w:eastAsia="hu-HU"/>
        </w:rPr>
        <w:footnoteReference w:id="4"/>
      </w:r>
      <w:r w:rsidRPr="000A6FE7">
        <w:rPr>
          <w:rFonts w:ascii="Times New Roman" w:eastAsia="Times New Roman" w:hAnsi="Times New Roman" w:cs="Times New Roman"/>
          <w:szCs w:val="24"/>
          <w:lang w:eastAsia="hu-HU"/>
        </w:rPr>
        <w:t xml:space="preserve"> </w:t>
      </w:r>
    </w:p>
    <w:p w14:paraId="6F442C8C" w14:textId="6B962B48" w:rsidR="00AC351F" w:rsidRPr="000A6FE7"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Szomszédos települései: Földes, Kaba, Hajdúszovát, Sáránd, Konyár és Tépe. Az általános iskolai tanulmányokat követően a derecskei fiatalok nagy része a 17 km-re található Berettyóújfaluban, illetve a megyeszékhely, Debrecenben tanul tovább, amelyek könnyen megközelíthetőek a várost észak-déli irányban kettészelő 47. sz. főútnak köszönhetően. Nem csak a tanulók, de a munkavállalók jelentős része is napi szinten ingázik Debrecenbe, így az ingázó életmód és velejárói (rendelkezésre álló szabadidő, szabadidő-felhasználási szokások) meghatározóak a fiatalok, és így a velük foglalkozó szakemberek szempontjából is. A közlekedési lehetőségeket támogatja, hogy Derecskén két vasútállomás is található, a települést a Debrecen–Sáránd–Nagykereki-vasútvonal érinti.</w:t>
      </w:r>
      <w:r w:rsidRPr="000A6FE7">
        <w:rPr>
          <w:rFonts w:ascii="Times New Roman" w:hAnsi="Times New Roman" w:cs="Times New Roman"/>
          <w:szCs w:val="24"/>
        </w:rPr>
        <w:t xml:space="preserve"> </w:t>
      </w:r>
      <w:r w:rsidRPr="000A6FE7">
        <w:rPr>
          <w:rFonts w:ascii="Times New Roman" w:eastAsia="Times New Roman" w:hAnsi="Times New Roman" w:cs="Times New Roman"/>
          <w:szCs w:val="24"/>
          <w:lang w:eastAsia="hu-HU"/>
        </w:rPr>
        <w:t>Közigazgatási területét érinti az M35-ös autópálya és az M4-es autóút is, amely jelentősen tehermentesítette a 47-es főút forgalmát és időben is csökkentette Debrecen elérhetőségét.</w:t>
      </w:r>
    </w:p>
    <w:p w14:paraId="441265BC" w14:textId="10D5A6E1" w:rsidR="008F2EDE" w:rsidRDefault="008F2EDE" w:rsidP="002F6081">
      <w:pPr>
        <w:spacing w:after="160" w:line="276" w:lineRule="auto"/>
        <w:rPr>
          <w:rFonts w:ascii="Times New Roman" w:eastAsia="Times New Roman" w:hAnsi="Times New Roman" w:cs="Times New Roman"/>
          <w:b/>
          <w:bCs/>
          <w:szCs w:val="24"/>
          <w:lang w:eastAsia="hu-HU"/>
        </w:rPr>
      </w:pPr>
    </w:p>
    <w:p w14:paraId="035ED896" w14:textId="7B075832" w:rsidR="00AC351F" w:rsidRDefault="00AC351F" w:rsidP="002F6081">
      <w:pPr>
        <w:spacing w:line="276" w:lineRule="auto"/>
        <w:jc w:val="both"/>
        <w:rPr>
          <w:rFonts w:ascii="Times New Roman" w:eastAsia="Times New Roman" w:hAnsi="Times New Roman" w:cs="Times New Roman"/>
          <w:b/>
          <w:bCs/>
          <w:szCs w:val="24"/>
          <w:lang w:eastAsia="hu-HU"/>
        </w:rPr>
      </w:pPr>
      <w:r w:rsidRPr="005137E7">
        <w:rPr>
          <w:rFonts w:ascii="Times New Roman" w:eastAsia="Times New Roman" w:hAnsi="Times New Roman" w:cs="Times New Roman"/>
          <w:b/>
          <w:bCs/>
          <w:szCs w:val="24"/>
          <w:lang w:eastAsia="hu-HU"/>
        </w:rPr>
        <w:t>Települési ifjúsági munkát befolyásoló társadalmi folyamatok</w:t>
      </w:r>
    </w:p>
    <w:p w14:paraId="63CF7DDB" w14:textId="77777777" w:rsidR="008F2EDE" w:rsidRPr="005137E7" w:rsidRDefault="008F2EDE" w:rsidP="002F6081">
      <w:pPr>
        <w:spacing w:line="276" w:lineRule="auto"/>
        <w:jc w:val="both"/>
        <w:rPr>
          <w:rFonts w:ascii="Times New Roman" w:eastAsia="Times New Roman" w:hAnsi="Times New Roman" w:cs="Times New Roman"/>
          <w:b/>
          <w:bCs/>
          <w:szCs w:val="24"/>
          <w:lang w:eastAsia="hu-HU"/>
        </w:rPr>
      </w:pPr>
    </w:p>
    <w:p w14:paraId="50E14867" w14:textId="2A1C38F7" w:rsidR="00D273C1"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xml:space="preserve">Derecske város lakónépessége - csökkenő mértékben -, de folyamatosan fogyatkozik: míg a 2011. évi népszámlálás alkalmával 8.986 fő alkotta lakosságát, a KSH 2020. év végi adatai 8.322 fő lakost mutatnak, amely a megelőző év adatainak (2019: 8.345 fő) 99,7%-a. A lakónépességen belül a nők aránya 50,7%. </w:t>
      </w:r>
    </w:p>
    <w:p w14:paraId="0129DD32" w14:textId="072AFEA7" w:rsidR="00AC351F" w:rsidRPr="000A6FE7"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lastRenderedPageBreak/>
        <w:t>Az állandó lakosság</w:t>
      </w:r>
      <w:r w:rsidRPr="000A6FE7">
        <w:rPr>
          <w:rStyle w:val="Lbjegyzet-hivatkozs"/>
          <w:rFonts w:ascii="Times New Roman" w:eastAsia="Times New Roman" w:hAnsi="Times New Roman" w:cs="Times New Roman"/>
          <w:szCs w:val="24"/>
          <w:lang w:eastAsia="hu-HU"/>
        </w:rPr>
        <w:footnoteReference w:id="5"/>
      </w:r>
      <w:r w:rsidRPr="000A6FE7">
        <w:rPr>
          <w:rFonts w:ascii="Times New Roman" w:eastAsia="Times New Roman" w:hAnsi="Times New Roman" w:cs="Times New Roman"/>
          <w:szCs w:val="24"/>
          <w:lang w:eastAsia="hu-HU"/>
        </w:rPr>
        <w:t xml:space="preserve"> száma alapján számított természetes fogyás mutatója 2020-ban -0,46, míg 2019-ben -2,07 volt (2011. évi népszámláláskor:</w:t>
      </w:r>
      <w:r w:rsidR="00CA7D10">
        <w:rPr>
          <w:rFonts w:ascii="Times New Roman" w:eastAsia="Times New Roman" w:hAnsi="Times New Roman" w:cs="Times New Roman"/>
          <w:szCs w:val="24"/>
          <w:lang w:eastAsia="hu-HU"/>
        </w:rPr>
        <w:t xml:space="preserve"> </w:t>
      </w:r>
      <w:r w:rsidRPr="000A6FE7">
        <w:rPr>
          <w:rFonts w:ascii="Times New Roman" w:eastAsia="Times New Roman" w:hAnsi="Times New Roman" w:cs="Times New Roman"/>
          <w:szCs w:val="24"/>
          <w:lang w:eastAsia="hu-HU"/>
        </w:rPr>
        <w:t xml:space="preserve">-2,53). A születések száma emelkedett az elmúlt években, 2020-ban 98 gyermek született a településen, míg a halálozások száma 102. Ugyanakkor fontos megemlítenünk, hogy a lakosságszámot nem csak a születések és a halálozások száma befolyásolja, hanem az egyéb népmozgalmi (vándorlási) események is: Derecske vándorlási egyenleg mutatója 2019-ben -3.71 ezrelék volt (1. ábra), a vándorlási különbözet a KSH adatai alapján 2019-ben -31 fő (2020-ban -33 fő). </w:t>
      </w:r>
    </w:p>
    <w:p w14:paraId="3E176C7B" w14:textId="77777777" w:rsidR="00AC351F" w:rsidRPr="000A6FE7" w:rsidRDefault="00AC351F" w:rsidP="002F6081">
      <w:pPr>
        <w:keepNext/>
        <w:spacing w:line="276" w:lineRule="auto"/>
        <w:jc w:val="center"/>
        <w:rPr>
          <w:rFonts w:ascii="Times New Roman" w:hAnsi="Times New Roman" w:cs="Times New Roman"/>
          <w:szCs w:val="24"/>
        </w:rPr>
      </w:pPr>
      <w:r w:rsidRPr="000A6FE7">
        <w:rPr>
          <w:rFonts w:ascii="Times New Roman" w:hAnsi="Times New Roman" w:cs="Times New Roman"/>
          <w:noProof/>
          <w:szCs w:val="24"/>
          <w:lang w:eastAsia="hu-HU"/>
        </w:rPr>
        <w:drawing>
          <wp:inline distT="0" distB="0" distL="0" distR="0" wp14:anchorId="716B84C2" wp14:editId="44D1087A">
            <wp:extent cx="4463383" cy="3078195"/>
            <wp:effectExtent l="0" t="0" r="0" b="825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8504" cy="3095520"/>
                    </a:xfrm>
                    <a:prstGeom prst="rect">
                      <a:avLst/>
                    </a:prstGeom>
                    <a:noFill/>
                    <a:ln>
                      <a:noFill/>
                    </a:ln>
                  </pic:spPr>
                </pic:pic>
              </a:graphicData>
            </a:graphic>
          </wp:inline>
        </w:drawing>
      </w:r>
    </w:p>
    <w:p w14:paraId="23A96FB2" w14:textId="74981402" w:rsidR="00AC351F" w:rsidRDefault="00AC351F" w:rsidP="002F6081">
      <w:pPr>
        <w:pStyle w:val="Kpalrs"/>
        <w:spacing w:line="276" w:lineRule="auto"/>
        <w:rPr>
          <w:rFonts w:ascii="Times New Roman" w:hAnsi="Times New Roman" w:cs="Times New Roman"/>
          <w:color w:val="auto"/>
          <w:sz w:val="22"/>
          <w:szCs w:val="22"/>
        </w:rPr>
      </w:pPr>
      <w:r w:rsidRPr="005816DC">
        <w:rPr>
          <w:rFonts w:ascii="Times New Roman" w:eastAsia="Times New Roman" w:hAnsi="Times New Roman" w:cs="Times New Roman"/>
          <w:color w:val="auto"/>
          <w:sz w:val="22"/>
          <w:szCs w:val="22"/>
        </w:rPr>
        <w:fldChar w:fldCharType="begin"/>
      </w:r>
      <w:r w:rsidRPr="005816DC">
        <w:rPr>
          <w:rFonts w:ascii="Times New Roman" w:eastAsia="Times New Roman" w:hAnsi="Times New Roman" w:cs="Times New Roman"/>
          <w:color w:val="auto"/>
          <w:sz w:val="22"/>
          <w:szCs w:val="22"/>
        </w:rPr>
        <w:instrText xml:space="preserve"> SEQ ábra \* ARABIC </w:instrText>
      </w:r>
      <w:r w:rsidRPr="005816DC">
        <w:rPr>
          <w:rFonts w:ascii="Times New Roman" w:eastAsia="Times New Roman" w:hAnsi="Times New Roman" w:cs="Times New Roman"/>
          <w:color w:val="auto"/>
          <w:sz w:val="22"/>
          <w:szCs w:val="22"/>
        </w:rPr>
        <w:fldChar w:fldCharType="separate"/>
      </w:r>
      <w:r w:rsidRPr="005816DC">
        <w:rPr>
          <w:rFonts w:ascii="Times New Roman" w:eastAsia="Times New Roman" w:hAnsi="Times New Roman" w:cs="Times New Roman"/>
          <w:noProof/>
          <w:color w:val="auto"/>
          <w:sz w:val="22"/>
          <w:szCs w:val="22"/>
        </w:rPr>
        <w:t>1</w:t>
      </w:r>
      <w:r w:rsidRPr="005816DC">
        <w:rPr>
          <w:rFonts w:ascii="Times New Roman" w:eastAsia="Times New Roman" w:hAnsi="Times New Roman" w:cs="Times New Roman"/>
          <w:color w:val="auto"/>
          <w:sz w:val="22"/>
          <w:szCs w:val="22"/>
        </w:rPr>
        <w:fldChar w:fldCharType="end"/>
      </w:r>
      <w:r w:rsidRPr="005816DC">
        <w:rPr>
          <w:rFonts w:ascii="Times New Roman" w:hAnsi="Times New Roman" w:cs="Times New Roman"/>
          <w:color w:val="auto"/>
          <w:sz w:val="22"/>
          <w:szCs w:val="22"/>
        </w:rPr>
        <w:t>. ábra: Derecske vándorlási egyenlege (ezrelék). Forrás: KSH-TEIR</w:t>
      </w:r>
    </w:p>
    <w:p w14:paraId="094496DA" w14:textId="77777777" w:rsidR="005816DC" w:rsidRPr="005816DC" w:rsidRDefault="005816DC" w:rsidP="002F6081">
      <w:pPr>
        <w:spacing w:line="276" w:lineRule="auto"/>
        <w:rPr>
          <w:lang w:eastAsia="hu-HU"/>
        </w:rPr>
      </w:pPr>
    </w:p>
    <w:p w14:paraId="362EC9C5" w14:textId="77777777" w:rsidR="00AC351F" w:rsidRPr="000A6FE7"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xml:space="preserve">Az öregedési index (2. ábra), amely a 100 fő 0-14 éves korú lakosra jutó 65 év felettiek számát mutatja meg -, hasonlóan az országos tendenciákhoz, Derecske esetében is folyamatosan emelkedik, elöregedő lakosságról beszélhetünk. A KSH 2020. évi adatai alapján 100 gyermekre nagyjából 133 időskorú lakos jut. </w:t>
      </w:r>
    </w:p>
    <w:p w14:paraId="3BFF56B2" w14:textId="77777777" w:rsidR="00AC351F" w:rsidRPr="000A6FE7" w:rsidRDefault="00AC351F" w:rsidP="002F6081">
      <w:pPr>
        <w:spacing w:line="276" w:lineRule="auto"/>
        <w:jc w:val="both"/>
        <w:rPr>
          <w:rFonts w:ascii="Times New Roman" w:eastAsia="Times New Roman" w:hAnsi="Times New Roman" w:cs="Times New Roman"/>
          <w:szCs w:val="24"/>
          <w:lang w:eastAsia="hu-HU"/>
        </w:rPr>
      </w:pPr>
    </w:p>
    <w:p w14:paraId="4DADB31F" w14:textId="77777777" w:rsidR="00AC351F" w:rsidRPr="000A6FE7" w:rsidRDefault="00AC351F" w:rsidP="002F6081">
      <w:pPr>
        <w:keepNext/>
        <w:spacing w:line="276" w:lineRule="auto"/>
        <w:jc w:val="center"/>
        <w:rPr>
          <w:rFonts w:ascii="Times New Roman" w:hAnsi="Times New Roman" w:cs="Times New Roman"/>
          <w:szCs w:val="24"/>
        </w:rPr>
      </w:pPr>
      <w:r w:rsidRPr="000A6FE7">
        <w:rPr>
          <w:rFonts w:ascii="Times New Roman" w:hAnsi="Times New Roman" w:cs="Times New Roman"/>
          <w:noProof/>
          <w:szCs w:val="24"/>
          <w:lang w:eastAsia="hu-HU"/>
        </w:rPr>
        <w:lastRenderedPageBreak/>
        <w:drawing>
          <wp:inline distT="0" distB="0" distL="0" distR="0" wp14:anchorId="223F0FDB" wp14:editId="68500EBC">
            <wp:extent cx="6057900" cy="2787650"/>
            <wp:effectExtent l="0" t="0" r="0" b="0"/>
            <wp:docPr id="9" name="Diagram 9">
              <a:extLst xmlns:a="http://schemas.openxmlformats.org/drawingml/2006/main">
                <a:ext uri="{FF2B5EF4-FFF2-40B4-BE49-F238E27FC236}">
                  <a16:creationId xmlns:a16="http://schemas.microsoft.com/office/drawing/2014/main" id="{95BB58B2-BF93-420E-8512-1F43683C21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BD788B" w14:textId="77777777" w:rsidR="00AC351F" w:rsidRPr="005816DC" w:rsidRDefault="00AC351F" w:rsidP="002F6081">
      <w:pPr>
        <w:pStyle w:val="Kpalrs"/>
        <w:spacing w:line="276" w:lineRule="auto"/>
        <w:rPr>
          <w:rFonts w:ascii="Times New Roman" w:eastAsia="Times New Roman" w:hAnsi="Times New Roman" w:cs="Times New Roman"/>
          <w:color w:val="auto"/>
          <w:sz w:val="20"/>
          <w:szCs w:val="20"/>
        </w:rPr>
      </w:pPr>
      <w:r w:rsidRPr="005816DC">
        <w:rPr>
          <w:rFonts w:ascii="Times New Roman" w:eastAsia="Times New Roman" w:hAnsi="Times New Roman" w:cs="Times New Roman"/>
          <w:color w:val="auto"/>
          <w:sz w:val="20"/>
          <w:szCs w:val="20"/>
        </w:rPr>
        <w:fldChar w:fldCharType="begin"/>
      </w:r>
      <w:r w:rsidRPr="005816DC">
        <w:rPr>
          <w:rFonts w:ascii="Times New Roman" w:eastAsia="Times New Roman" w:hAnsi="Times New Roman" w:cs="Times New Roman"/>
          <w:color w:val="auto"/>
          <w:sz w:val="20"/>
          <w:szCs w:val="20"/>
        </w:rPr>
        <w:instrText xml:space="preserve"> SEQ ábra \* ARABIC </w:instrText>
      </w:r>
      <w:r w:rsidRPr="005816DC">
        <w:rPr>
          <w:rFonts w:ascii="Times New Roman" w:eastAsia="Times New Roman" w:hAnsi="Times New Roman" w:cs="Times New Roman"/>
          <w:color w:val="auto"/>
          <w:sz w:val="20"/>
          <w:szCs w:val="20"/>
        </w:rPr>
        <w:fldChar w:fldCharType="separate"/>
      </w:r>
      <w:r w:rsidRPr="005816DC">
        <w:rPr>
          <w:rFonts w:ascii="Times New Roman" w:eastAsia="Times New Roman" w:hAnsi="Times New Roman" w:cs="Times New Roman"/>
          <w:noProof/>
          <w:color w:val="auto"/>
          <w:sz w:val="20"/>
          <w:szCs w:val="20"/>
        </w:rPr>
        <w:t>2</w:t>
      </w:r>
      <w:r w:rsidRPr="005816DC">
        <w:rPr>
          <w:rFonts w:ascii="Times New Roman" w:eastAsia="Times New Roman" w:hAnsi="Times New Roman" w:cs="Times New Roman"/>
          <w:color w:val="auto"/>
          <w:sz w:val="20"/>
          <w:szCs w:val="20"/>
        </w:rPr>
        <w:fldChar w:fldCharType="end"/>
      </w:r>
      <w:r w:rsidRPr="005816DC">
        <w:rPr>
          <w:rFonts w:ascii="Times New Roman" w:hAnsi="Times New Roman" w:cs="Times New Roman"/>
          <w:color w:val="auto"/>
          <w:sz w:val="20"/>
          <w:szCs w:val="20"/>
        </w:rPr>
        <w:t>. ábra: Öregedési index. Adatok forrása: KSH</w:t>
      </w:r>
    </w:p>
    <w:p w14:paraId="4EC61C86" w14:textId="77777777" w:rsidR="00AC351F" w:rsidRPr="000A6FE7"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Az általános demográfiai folyamatok áttekintését követően a stratégia szempontjából releváns korosztály jellemzőit vizsgáljuk - kitekintéssel a település egyéb koncepcióiban szereplő intézkedésekre, megállapításokra.</w:t>
      </w:r>
    </w:p>
    <w:p w14:paraId="21412B14" w14:textId="77777777" w:rsidR="00AC351F" w:rsidRPr="000A6FE7"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xml:space="preserve">Az ifjúsági stratégia célcsoportját Derecske Város Önkormányzata a </w:t>
      </w:r>
      <w:r w:rsidRPr="000A6FE7">
        <w:rPr>
          <w:rFonts w:ascii="Times New Roman" w:eastAsia="Times New Roman" w:hAnsi="Times New Roman" w:cs="Times New Roman"/>
          <w:b/>
          <w:bCs/>
          <w:szCs w:val="24"/>
          <w:lang w:eastAsia="hu-HU"/>
        </w:rPr>
        <w:t>14-29 év közötti</w:t>
      </w:r>
      <w:r w:rsidRPr="000A6FE7">
        <w:rPr>
          <w:rFonts w:ascii="Times New Roman" w:eastAsia="Times New Roman" w:hAnsi="Times New Roman" w:cs="Times New Roman"/>
          <w:szCs w:val="24"/>
          <w:lang w:eastAsia="hu-HU"/>
        </w:rPr>
        <w:t xml:space="preserve"> fiatalokban határozta meg. A KSH 2020. év végi adatai alapján a korcsoportba </w:t>
      </w:r>
      <w:r w:rsidRPr="000A6FE7">
        <w:rPr>
          <w:rFonts w:ascii="Times New Roman" w:eastAsia="Times New Roman" w:hAnsi="Times New Roman" w:cs="Times New Roman"/>
          <w:b/>
          <w:bCs/>
          <w:szCs w:val="24"/>
          <w:lang w:eastAsia="hu-HU"/>
        </w:rPr>
        <w:t>1.611 fő</w:t>
      </w:r>
      <w:r w:rsidRPr="000A6FE7">
        <w:rPr>
          <w:rFonts w:ascii="Times New Roman" w:eastAsia="Times New Roman" w:hAnsi="Times New Roman" w:cs="Times New Roman"/>
          <w:szCs w:val="24"/>
          <w:lang w:eastAsia="hu-HU"/>
        </w:rPr>
        <w:t xml:space="preserve"> tartozik, az állandó lakosság </w:t>
      </w:r>
      <w:r w:rsidRPr="000A6FE7">
        <w:rPr>
          <w:rFonts w:ascii="Times New Roman" w:eastAsia="Times New Roman" w:hAnsi="Times New Roman" w:cs="Times New Roman"/>
          <w:b/>
          <w:bCs/>
          <w:szCs w:val="24"/>
          <w:lang w:eastAsia="hu-HU"/>
        </w:rPr>
        <w:t>18,57%-a</w:t>
      </w:r>
      <w:r w:rsidRPr="000A6FE7">
        <w:rPr>
          <w:rFonts w:ascii="Times New Roman" w:eastAsia="Times New Roman" w:hAnsi="Times New Roman" w:cs="Times New Roman"/>
          <w:szCs w:val="24"/>
          <w:lang w:eastAsia="hu-HU"/>
        </w:rPr>
        <w:t>.</w:t>
      </w:r>
    </w:p>
    <w:p w14:paraId="5C1E7568" w14:textId="77777777" w:rsidR="00AC351F" w:rsidRPr="000A6FE7" w:rsidRDefault="00AC351F" w:rsidP="002F6081">
      <w:pPr>
        <w:spacing w:line="276" w:lineRule="auto"/>
        <w:ind w:firstLine="426"/>
        <w:jc w:val="both"/>
        <w:rPr>
          <w:rFonts w:ascii="Times New Roman" w:eastAsia="Times New Roman" w:hAnsi="Times New Roman" w:cs="Times New Roman"/>
          <w:szCs w:val="24"/>
        </w:rPr>
      </w:pPr>
    </w:p>
    <w:p w14:paraId="178AFA24" w14:textId="77777777" w:rsidR="00AC351F" w:rsidRPr="005816DC" w:rsidRDefault="00AC351F" w:rsidP="002F6081">
      <w:pPr>
        <w:pStyle w:val="Kpalrs"/>
        <w:keepNext/>
        <w:spacing w:line="276" w:lineRule="auto"/>
        <w:rPr>
          <w:rFonts w:ascii="Times New Roman" w:hAnsi="Times New Roman" w:cs="Times New Roman"/>
          <w:color w:val="auto"/>
          <w:sz w:val="20"/>
          <w:szCs w:val="20"/>
        </w:rPr>
      </w:pPr>
      <w:r w:rsidRPr="005816DC">
        <w:rPr>
          <w:rFonts w:ascii="Times New Roman" w:hAnsi="Times New Roman" w:cs="Times New Roman"/>
          <w:color w:val="auto"/>
          <w:sz w:val="20"/>
          <w:szCs w:val="20"/>
        </w:rPr>
        <w:fldChar w:fldCharType="begin"/>
      </w:r>
      <w:r w:rsidRPr="005816DC">
        <w:rPr>
          <w:rFonts w:ascii="Times New Roman" w:hAnsi="Times New Roman" w:cs="Times New Roman"/>
          <w:color w:val="auto"/>
          <w:sz w:val="20"/>
          <w:szCs w:val="20"/>
        </w:rPr>
        <w:instrText xml:space="preserve"> SEQ Táblázat \* ARABIC </w:instrText>
      </w:r>
      <w:r w:rsidRPr="005816DC">
        <w:rPr>
          <w:rFonts w:ascii="Times New Roman" w:hAnsi="Times New Roman" w:cs="Times New Roman"/>
          <w:color w:val="auto"/>
          <w:sz w:val="20"/>
          <w:szCs w:val="20"/>
        </w:rPr>
        <w:fldChar w:fldCharType="separate"/>
      </w:r>
      <w:r w:rsidRPr="005816DC">
        <w:rPr>
          <w:rFonts w:ascii="Times New Roman" w:hAnsi="Times New Roman" w:cs="Times New Roman"/>
          <w:noProof/>
          <w:color w:val="auto"/>
          <w:sz w:val="20"/>
          <w:szCs w:val="20"/>
        </w:rPr>
        <w:t>1</w:t>
      </w:r>
      <w:r w:rsidRPr="005816DC">
        <w:rPr>
          <w:rFonts w:ascii="Times New Roman" w:hAnsi="Times New Roman" w:cs="Times New Roman"/>
          <w:noProof/>
          <w:color w:val="auto"/>
          <w:sz w:val="20"/>
          <w:szCs w:val="20"/>
        </w:rPr>
        <w:fldChar w:fldCharType="end"/>
      </w:r>
      <w:r w:rsidRPr="005816DC">
        <w:rPr>
          <w:rFonts w:ascii="Times New Roman" w:hAnsi="Times New Roman" w:cs="Times New Roman"/>
          <w:color w:val="auto"/>
          <w:sz w:val="20"/>
          <w:szCs w:val="20"/>
        </w:rPr>
        <w:t>. táblázat: 14-29 év közötti fiatalok létszáma Derecskén (2020), forrás: KSH</w:t>
      </w:r>
    </w:p>
    <w:tbl>
      <w:tblPr>
        <w:tblStyle w:val="Tblzatrcsos21jellszn"/>
        <w:tblW w:w="0" w:type="auto"/>
        <w:jc w:val="center"/>
        <w:tblLook w:val="04A0" w:firstRow="1" w:lastRow="0" w:firstColumn="1" w:lastColumn="0" w:noHBand="0" w:noVBand="1"/>
      </w:tblPr>
      <w:tblGrid>
        <w:gridCol w:w="4490"/>
        <w:gridCol w:w="1254"/>
        <w:gridCol w:w="1245"/>
        <w:gridCol w:w="1375"/>
      </w:tblGrid>
      <w:tr w:rsidR="00AC351F" w:rsidRPr="000A6FE7" w14:paraId="75CF40BE" w14:textId="77777777" w:rsidTr="003500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90" w:type="dxa"/>
          </w:tcPr>
          <w:p w14:paraId="49AAE502" w14:textId="77777777" w:rsidR="00AC351F" w:rsidRPr="000A6FE7" w:rsidRDefault="00AC351F" w:rsidP="002F6081">
            <w:pPr>
              <w:spacing w:line="276" w:lineRule="auto"/>
              <w:jc w:val="both"/>
              <w:rPr>
                <w:rFonts w:ascii="Times New Roman" w:eastAsia="Times New Roman" w:hAnsi="Times New Roman" w:cs="Times New Roman"/>
              </w:rPr>
            </w:pPr>
          </w:p>
        </w:tc>
        <w:tc>
          <w:tcPr>
            <w:tcW w:w="1254" w:type="dxa"/>
          </w:tcPr>
          <w:p w14:paraId="3C2064D4" w14:textId="77777777" w:rsidR="00AC351F" w:rsidRPr="000A6FE7" w:rsidRDefault="00AC351F" w:rsidP="002F608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6FE7">
              <w:rPr>
                <w:rFonts w:ascii="Times New Roman" w:hAnsi="Times New Roman" w:cs="Times New Roman"/>
              </w:rPr>
              <w:t>Férfiak</w:t>
            </w:r>
          </w:p>
          <w:p w14:paraId="41C8F075" w14:textId="77777777" w:rsidR="00AC351F" w:rsidRPr="000A6FE7" w:rsidRDefault="00AC351F" w:rsidP="002F608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(fő)</w:t>
            </w:r>
          </w:p>
        </w:tc>
        <w:tc>
          <w:tcPr>
            <w:tcW w:w="1245" w:type="dxa"/>
          </w:tcPr>
          <w:p w14:paraId="54BD915E" w14:textId="77777777" w:rsidR="00AC351F" w:rsidRPr="000A6FE7" w:rsidRDefault="00AC351F" w:rsidP="002F608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6FE7">
              <w:rPr>
                <w:rFonts w:ascii="Times New Roman" w:hAnsi="Times New Roman" w:cs="Times New Roman"/>
              </w:rPr>
              <w:t>Nők</w:t>
            </w:r>
          </w:p>
          <w:p w14:paraId="077EAD53" w14:textId="77777777" w:rsidR="00AC351F" w:rsidRPr="000A6FE7" w:rsidRDefault="00AC351F" w:rsidP="002F608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(fő)</w:t>
            </w:r>
          </w:p>
        </w:tc>
        <w:tc>
          <w:tcPr>
            <w:tcW w:w="1375" w:type="dxa"/>
          </w:tcPr>
          <w:p w14:paraId="21CC0B64" w14:textId="77777777" w:rsidR="00AC351F" w:rsidRPr="000A6FE7" w:rsidRDefault="00AC351F" w:rsidP="002F608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6FE7">
              <w:rPr>
                <w:rFonts w:ascii="Times New Roman" w:hAnsi="Times New Roman" w:cs="Times New Roman"/>
              </w:rPr>
              <w:t>Összesen</w:t>
            </w:r>
          </w:p>
          <w:p w14:paraId="2BDDC4AF" w14:textId="77777777" w:rsidR="00AC351F" w:rsidRPr="000A6FE7" w:rsidRDefault="00AC351F" w:rsidP="002F608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(fő)</w:t>
            </w:r>
          </w:p>
        </w:tc>
      </w:tr>
      <w:tr w:rsidR="00AC351F" w:rsidRPr="000A6FE7" w14:paraId="727DF7AA" w14:textId="77777777" w:rsidTr="003500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90" w:type="dxa"/>
          </w:tcPr>
          <w:p w14:paraId="2AF3AAB1" w14:textId="77777777" w:rsidR="00AC351F" w:rsidRPr="000A6FE7" w:rsidRDefault="00AC351F" w:rsidP="002F6081">
            <w:pPr>
              <w:spacing w:line="276" w:lineRule="auto"/>
              <w:jc w:val="both"/>
              <w:rPr>
                <w:rFonts w:ascii="Times New Roman" w:eastAsia="Times New Roman" w:hAnsi="Times New Roman" w:cs="Times New Roman"/>
              </w:rPr>
            </w:pPr>
            <w:r w:rsidRPr="000A6FE7">
              <w:rPr>
                <w:rFonts w:ascii="Times New Roman" w:eastAsia="Times New Roman" w:hAnsi="Times New Roman" w:cs="Times New Roman"/>
              </w:rPr>
              <w:t>Állandó népesség</w:t>
            </w:r>
          </w:p>
        </w:tc>
        <w:tc>
          <w:tcPr>
            <w:tcW w:w="1254" w:type="dxa"/>
          </w:tcPr>
          <w:p w14:paraId="60E810E8" w14:textId="77777777" w:rsidR="00AC351F" w:rsidRPr="000A6FE7" w:rsidRDefault="00AC351F" w:rsidP="002F60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4.256</w:t>
            </w:r>
          </w:p>
        </w:tc>
        <w:tc>
          <w:tcPr>
            <w:tcW w:w="1245" w:type="dxa"/>
          </w:tcPr>
          <w:p w14:paraId="41DD6E7F" w14:textId="77777777" w:rsidR="00AC351F" w:rsidRPr="000A6FE7" w:rsidRDefault="00AC351F" w:rsidP="002F60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4.421</w:t>
            </w:r>
          </w:p>
        </w:tc>
        <w:tc>
          <w:tcPr>
            <w:tcW w:w="1375" w:type="dxa"/>
          </w:tcPr>
          <w:p w14:paraId="66E4CC49" w14:textId="77777777" w:rsidR="00AC351F" w:rsidRPr="000A6FE7" w:rsidRDefault="00AC351F" w:rsidP="002F60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0A6FE7">
              <w:rPr>
                <w:rFonts w:ascii="Times New Roman" w:eastAsia="Times New Roman" w:hAnsi="Times New Roman" w:cs="Times New Roman"/>
                <w:b/>
                <w:bCs/>
              </w:rPr>
              <w:t>8.677</w:t>
            </w:r>
          </w:p>
        </w:tc>
      </w:tr>
      <w:tr w:rsidR="00AC351F" w:rsidRPr="000A6FE7" w14:paraId="173077C5" w14:textId="77777777" w:rsidTr="003500A8">
        <w:trPr>
          <w:jc w:val="center"/>
        </w:trPr>
        <w:tc>
          <w:tcPr>
            <w:cnfStyle w:val="001000000000" w:firstRow="0" w:lastRow="0" w:firstColumn="1" w:lastColumn="0" w:oddVBand="0" w:evenVBand="0" w:oddHBand="0" w:evenHBand="0" w:firstRowFirstColumn="0" w:firstRowLastColumn="0" w:lastRowFirstColumn="0" w:lastRowLastColumn="0"/>
            <w:tcW w:w="4490" w:type="dxa"/>
          </w:tcPr>
          <w:p w14:paraId="65932B38" w14:textId="77777777" w:rsidR="00AC351F" w:rsidRPr="000A6FE7" w:rsidRDefault="00AC351F" w:rsidP="002F6081">
            <w:pPr>
              <w:spacing w:line="276" w:lineRule="auto"/>
              <w:jc w:val="both"/>
              <w:rPr>
                <w:rFonts w:ascii="Times New Roman" w:eastAsia="Times New Roman" w:hAnsi="Times New Roman" w:cs="Times New Roman"/>
              </w:rPr>
            </w:pPr>
            <w:r w:rsidRPr="000A6FE7">
              <w:rPr>
                <w:rFonts w:ascii="Times New Roman" w:eastAsia="Times New Roman" w:hAnsi="Times New Roman" w:cs="Times New Roman"/>
              </w:rPr>
              <w:t>Állandó népességből a 14 évesek száma</w:t>
            </w:r>
          </w:p>
        </w:tc>
        <w:tc>
          <w:tcPr>
            <w:tcW w:w="1254" w:type="dxa"/>
          </w:tcPr>
          <w:p w14:paraId="59EDE3ED"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n.a.</w:t>
            </w:r>
          </w:p>
        </w:tc>
        <w:tc>
          <w:tcPr>
            <w:tcW w:w="1245" w:type="dxa"/>
          </w:tcPr>
          <w:p w14:paraId="164DDA1C"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n.a.</w:t>
            </w:r>
          </w:p>
        </w:tc>
        <w:tc>
          <w:tcPr>
            <w:tcW w:w="1375" w:type="dxa"/>
          </w:tcPr>
          <w:p w14:paraId="43B523F0"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0A6FE7">
              <w:rPr>
                <w:rFonts w:ascii="Times New Roman" w:eastAsia="Times New Roman" w:hAnsi="Times New Roman" w:cs="Times New Roman"/>
                <w:b/>
                <w:bCs/>
              </w:rPr>
              <w:t>81</w:t>
            </w:r>
          </w:p>
        </w:tc>
      </w:tr>
      <w:tr w:rsidR="00AC351F" w:rsidRPr="000A6FE7" w14:paraId="564250C9" w14:textId="77777777" w:rsidTr="003500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90" w:type="dxa"/>
          </w:tcPr>
          <w:p w14:paraId="396F8247" w14:textId="77777777" w:rsidR="00AC351F" w:rsidRPr="000A6FE7" w:rsidRDefault="00AC351F" w:rsidP="002F6081">
            <w:pPr>
              <w:spacing w:line="276" w:lineRule="auto"/>
              <w:jc w:val="both"/>
              <w:rPr>
                <w:rFonts w:ascii="Times New Roman" w:eastAsia="Times New Roman" w:hAnsi="Times New Roman" w:cs="Times New Roman"/>
              </w:rPr>
            </w:pPr>
            <w:r w:rsidRPr="000A6FE7">
              <w:rPr>
                <w:rFonts w:ascii="Times New Roman" w:eastAsia="Times New Roman" w:hAnsi="Times New Roman" w:cs="Times New Roman"/>
              </w:rPr>
              <w:t>Állandó népességből a 15-17 évesek száma</w:t>
            </w:r>
          </w:p>
        </w:tc>
        <w:tc>
          <w:tcPr>
            <w:tcW w:w="1254" w:type="dxa"/>
          </w:tcPr>
          <w:p w14:paraId="05E5C31A" w14:textId="77777777" w:rsidR="00AC351F" w:rsidRPr="000A6FE7" w:rsidRDefault="00AC351F" w:rsidP="002F60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n.a.</w:t>
            </w:r>
          </w:p>
        </w:tc>
        <w:tc>
          <w:tcPr>
            <w:tcW w:w="1245" w:type="dxa"/>
          </w:tcPr>
          <w:p w14:paraId="5A7A5FBC" w14:textId="77777777" w:rsidR="00AC351F" w:rsidRPr="000A6FE7" w:rsidRDefault="00AC351F" w:rsidP="002F60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n.a.</w:t>
            </w:r>
          </w:p>
        </w:tc>
        <w:tc>
          <w:tcPr>
            <w:tcW w:w="1375" w:type="dxa"/>
          </w:tcPr>
          <w:p w14:paraId="23B79E58" w14:textId="77777777" w:rsidR="00AC351F" w:rsidRPr="000A6FE7" w:rsidRDefault="00AC351F" w:rsidP="002F60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0A6FE7">
              <w:rPr>
                <w:rFonts w:ascii="Times New Roman" w:eastAsia="Times New Roman" w:hAnsi="Times New Roman" w:cs="Times New Roman"/>
                <w:b/>
                <w:bCs/>
              </w:rPr>
              <w:t>311</w:t>
            </w:r>
          </w:p>
        </w:tc>
      </w:tr>
      <w:tr w:rsidR="00AC351F" w:rsidRPr="000A6FE7" w14:paraId="7B4B4872" w14:textId="77777777" w:rsidTr="003500A8">
        <w:trPr>
          <w:jc w:val="center"/>
        </w:trPr>
        <w:tc>
          <w:tcPr>
            <w:cnfStyle w:val="001000000000" w:firstRow="0" w:lastRow="0" w:firstColumn="1" w:lastColumn="0" w:oddVBand="0" w:evenVBand="0" w:oddHBand="0" w:evenHBand="0" w:firstRowFirstColumn="0" w:firstRowLastColumn="0" w:lastRowFirstColumn="0" w:lastRowLastColumn="0"/>
            <w:tcW w:w="4490" w:type="dxa"/>
          </w:tcPr>
          <w:p w14:paraId="49221F69" w14:textId="77777777" w:rsidR="00AC351F" w:rsidRPr="000A6FE7" w:rsidRDefault="00AC351F" w:rsidP="002F6081">
            <w:pPr>
              <w:spacing w:line="276" w:lineRule="auto"/>
              <w:jc w:val="both"/>
              <w:rPr>
                <w:rFonts w:ascii="Times New Roman" w:eastAsia="Times New Roman" w:hAnsi="Times New Roman" w:cs="Times New Roman"/>
              </w:rPr>
            </w:pPr>
            <w:r w:rsidRPr="000A6FE7">
              <w:rPr>
                <w:rFonts w:ascii="Times New Roman" w:eastAsia="Times New Roman" w:hAnsi="Times New Roman" w:cs="Times New Roman"/>
              </w:rPr>
              <w:t>Állandó népességből a 18 évesek száma</w:t>
            </w:r>
          </w:p>
        </w:tc>
        <w:tc>
          <w:tcPr>
            <w:tcW w:w="1254" w:type="dxa"/>
          </w:tcPr>
          <w:p w14:paraId="3D1BEAAB"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46</w:t>
            </w:r>
          </w:p>
        </w:tc>
        <w:tc>
          <w:tcPr>
            <w:tcW w:w="1245" w:type="dxa"/>
          </w:tcPr>
          <w:p w14:paraId="73066EB2"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39</w:t>
            </w:r>
          </w:p>
        </w:tc>
        <w:tc>
          <w:tcPr>
            <w:tcW w:w="1375" w:type="dxa"/>
          </w:tcPr>
          <w:p w14:paraId="58D194EE"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0A6FE7">
              <w:rPr>
                <w:rFonts w:ascii="Times New Roman" w:eastAsia="Times New Roman" w:hAnsi="Times New Roman" w:cs="Times New Roman"/>
                <w:b/>
                <w:bCs/>
              </w:rPr>
              <w:t>85</w:t>
            </w:r>
          </w:p>
        </w:tc>
      </w:tr>
      <w:tr w:rsidR="00AC351F" w:rsidRPr="000A6FE7" w14:paraId="0D48F61B" w14:textId="77777777" w:rsidTr="003500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90" w:type="dxa"/>
          </w:tcPr>
          <w:p w14:paraId="12274364" w14:textId="77777777" w:rsidR="00AC351F" w:rsidRPr="000A6FE7" w:rsidRDefault="00AC351F" w:rsidP="002F6081">
            <w:pPr>
              <w:spacing w:line="276" w:lineRule="auto"/>
              <w:jc w:val="both"/>
              <w:rPr>
                <w:rFonts w:ascii="Times New Roman" w:eastAsia="Times New Roman" w:hAnsi="Times New Roman" w:cs="Times New Roman"/>
              </w:rPr>
            </w:pPr>
            <w:r w:rsidRPr="000A6FE7">
              <w:rPr>
                <w:rFonts w:ascii="Times New Roman" w:eastAsia="Times New Roman" w:hAnsi="Times New Roman" w:cs="Times New Roman"/>
              </w:rPr>
              <w:t>Állandó népességből a 19 évesek száma</w:t>
            </w:r>
          </w:p>
        </w:tc>
        <w:tc>
          <w:tcPr>
            <w:tcW w:w="1254" w:type="dxa"/>
          </w:tcPr>
          <w:p w14:paraId="0750FE1E" w14:textId="77777777" w:rsidR="00AC351F" w:rsidRPr="000A6FE7" w:rsidRDefault="00AC351F" w:rsidP="002F60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44</w:t>
            </w:r>
          </w:p>
        </w:tc>
        <w:tc>
          <w:tcPr>
            <w:tcW w:w="1245" w:type="dxa"/>
          </w:tcPr>
          <w:p w14:paraId="49316D82" w14:textId="77777777" w:rsidR="00AC351F" w:rsidRPr="000A6FE7" w:rsidRDefault="00AC351F" w:rsidP="002F60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44</w:t>
            </w:r>
          </w:p>
        </w:tc>
        <w:tc>
          <w:tcPr>
            <w:tcW w:w="1375" w:type="dxa"/>
          </w:tcPr>
          <w:p w14:paraId="0842FF4E" w14:textId="77777777" w:rsidR="00AC351F" w:rsidRPr="000A6FE7" w:rsidRDefault="00AC351F" w:rsidP="002F60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0A6FE7">
              <w:rPr>
                <w:rFonts w:ascii="Times New Roman" w:eastAsia="Times New Roman" w:hAnsi="Times New Roman" w:cs="Times New Roman"/>
                <w:b/>
                <w:bCs/>
              </w:rPr>
              <w:t>88</w:t>
            </w:r>
          </w:p>
        </w:tc>
      </w:tr>
      <w:tr w:rsidR="00AC351F" w:rsidRPr="000A6FE7" w14:paraId="2B43BB6F" w14:textId="77777777" w:rsidTr="003500A8">
        <w:trPr>
          <w:jc w:val="center"/>
        </w:trPr>
        <w:tc>
          <w:tcPr>
            <w:cnfStyle w:val="001000000000" w:firstRow="0" w:lastRow="0" w:firstColumn="1" w:lastColumn="0" w:oddVBand="0" w:evenVBand="0" w:oddHBand="0" w:evenHBand="0" w:firstRowFirstColumn="0" w:firstRowLastColumn="0" w:lastRowFirstColumn="0" w:lastRowLastColumn="0"/>
            <w:tcW w:w="4490" w:type="dxa"/>
          </w:tcPr>
          <w:p w14:paraId="43162813" w14:textId="77777777" w:rsidR="00AC351F" w:rsidRPr="000A6FE7" w:rsidRDefault="00AC351F" w:rsidP="002F6081">
            <w:pPr>
              <w:spacing w:line="276" w:lineRule="auto"/>
              <w:jc w:val="both"/>
              <w:rPr>
                <w:rFonts w:ascii="Times New Roman" w:eastAsia="Times New Roman" w:hAnsi="Times New Roman" w:cs="Times New Roman"/>
              </w:rPr>
            </w:pPr>
            <w:r w:rsidRPr="000A6FE7">
              <w:rPr>
                <w:rFonts w:ascii="Times New Roman" w:eastAsia="Times New Roman" w:hAnsi="Times New Roman" w:cs="Times New Roman"/>
              </w:rPr>
              <w:t>Állandó népességből a 20-29 évesek száma</w:t>
            </w:r>
          </w:p>
        </w:tc>
        <w:tc>
          <w:tcPr>
            <w:tcW w:w="1254" w:type="dxa"/>
          </w:tcPr>
          <w:p w14:paraId="440C3892"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532</w:t>
            </w:r>
          </w:p>
        </w:tc>
        <w:tc>
          <w:tcPr>
            <w:tcW w:w="1245" w:type="dxa"/>
          </w:tcPr>
          <w:p w14:paraId="23E30073"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514</w:t>
            </w:r>
          </w:p>
        </w:tc>
        <w:tc>
          <w:tcPr>
            <w:tcW w:w="1375" w:type="dxa"/>
          </w:tcPr>
          <w:p w14:paraId="5694F339"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0A6FE7">
              <w:rPr>
                <w:rFonts w:ascii="Times New Roman" w:eastAsia="Times New Roman" w:hAnsi="Times New Roman" w:cs="Times New Roman"/>
                <w:b/>
                <w:bCs/>
              </w:rPr>
              <w:t>1.046</w:t>
            </w:r>
          </w:p>
        </w:tc>
      </w:tr>
      <w:tr w:rsidR="00AC351F" w:rsidRPr="000A6FE7" w14:paraId="3C1B6052" w14:textId="77777777" w:rsidTr="003500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89" w:type="dxa"/>
            <w:gridSpan w:val="3"/>
          </w:tcPr>
          <w:p w14:paraId="607A501D" w14:textId="77777777" w:rsidR="00AC351F" w:rsidRPr="000A6FE7" w:rsidRDefault="00AC351F" w:rsidP="002F6081">
            <w:pPr>
              <w:spacing w:line="276" w:lineRule="auto"/>
              <w:jc w:val="right"/>
              <w:rPr>
                <w:rFonts w:ascii="Times New Roman" w:eastAsia="Times New Roman" w:hAnsi="Times New Roman" w:cs="Times New Roman"/>
              </w:rPr>
            </w:pPr>
            <w:r w:rsidRPr="000A6FE7">
              <w:rPr>
                <w:rFonts w:ascii="Times New Roman" w:eastAsia="Times New Roman" w:hAnsi="Times New Roman" w:cs="Times New Roman"/>
              </w:rPr>
              <w:t>Állandó népességből a 14-29 évesek száma összesen:</w:t>
            </w:r>
          </w:p>
        </w:tc>
        <w:tc>
          <w:tcPr>
            <w:tcW w:w="1375" w:type="dxa"/>
          </w:tcPr>
          <w:p w14:paraId="4F604A9E" w14:textId="77777777" w:rsidR="00AC351F" w:rsidRPr="000A6FE7" w:rsidRDefault="00AC351F" w:rsidP="002F608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0A6FE7">
              <w:rPr>
                <w:rFonts w:ascii="Times New Roman" w:eastAsia="Times New Roman" w:hAnsi="Times New Roman" w:cs="Times New Roman"/>
                <w:b/>
                <w:bCs/>
              </w:rPr>
              <w:t>1.611</w:t>
            </w:r>
          </w:p>
        </w:tc>
      </w:tr>
    </w:tbl>
    <w:p w14:paraId="22E6CCB3" w14:textId="77777777" w:rsidR="00D273C1" w:rsidRDefault="00D273C1" w:rsidP="002F6081">
      <w:pPr>
        <w:spacing w:line="276" w:lineRule="auto"/>
        <w:jc w:val="both"/>
        <w:rPr>
          <w:rFonts w:ascii="Times New Roman" w:eastAsia="Times New Roman" w:hAnsi="Times New Roman" w:cs="Times New Roman"/>
          <w:szCs w:val="24"/>
          <w:lang w:eastAsia="hu-HU"/>
        </w:rPr>
      </w:pPr>
    </w:p>
    <w:p w14:paraId="0B47C3DA" w14:textId="77777777" w:rsidR="00D273C1" w:rsidRDefault="00D273C1" w:rsidP="002F6081">
      <w:pPr>
        <w:spacing w:line="276" w:lineRule="auto"/>
        <w:jc w:val="both"/>
        <w:rPr>
          <w:rFonts w:ascii="Times New Roman" w:eastAsia="Times New Roman" w:hAnsi="Times New Roman" w:cs="Times New Roman"/>
          <w:szCs w:val="24"/>
          <w:lang w:eastAsia="hu-HU"/>
        </w:rPr>
      </w:pPr>
    </w:p>
    <w:p w14:paraId="36D3FDC8" w14:textId="1AEF979D" w:rsidR="00AC351F" w:rsidRPr="000A6FE7"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xml:space="preserve">Derecske hat városrészből áll, a városrészek lakosságának korosztályi összetételét a KSH 2011. évi népszámlálási adatai alapján készült 3. ábra </w:t>
      </w:r>
      <w:r w:rsidRPr="000A6FE7">
        <w:rPr>
          <w:rFonts w:ascii="Times New Roman" w:eastAsia="Times New Roman" w:hAnsi="Times New Roman" w:cs="Times New Roman"/>
          <w:szCs w:val="24"/>
          <w:lang w:eastAsia="hu-HU"/>
        </w:rPr>
        <w:lastRenderedPageBreak/>
        <w:t>szemlélteti</w:t>
      </w:r>
      <w:r w:rsidRPr="000A6FE7">
        <w:rPr>
          <w:rStyle w:val="Lbjegyzet-hivatkozs"/>
          <w:rFonts w:ascii="Times New Roman" w:eastAsia="Times New Roman" w:hAnsi="Times New Roman" w:cs="Times New Roman"/>
          <w:szCs w:val="24"/>
          <w:lang w:eastAsia="hu-HU"/>
        </w:rPr>
        <w:footnoteReference w:id="6"/>
      </w:r>
      <w:r w:rsidRPr="000A6FE7">
        <w:rPr>
          <w:rFonts w:ascii="Times New Roman" w:eastAsia="Times New Roman" w:hAnsi="Times New Roman" w:cs="Times New Roman"/>
          <w:szCs w:val="24"/>
          <w:lang w:eastAsia="hu-HU"/>
        </w:rPr>
        <w:t>. Látható, hogy a 0-14 év közöttiek aránya kiugróan magas (30% körüli) Kisderecske városrészen és az átlagnál kicsit magasabb az Északnyugati városrészen, amely adatokat azért fontos kiemelnünk az ifjúsági stratégia szempontjából, mert ez az a két városrész</w:t>
      </w:r>
      <w:r w:rsidR="005816DC">
        <w:rPr>
          <w:rFonts w:ascii="Times New Roman" w:eastAsia="Times New Roman" w:hAnsi="Times New Roman" w:cs="Times New Roman"/>
          <w:szCs w:val="24"/>
          <w:lang w:eastAsia="hu-HU"/>
        </w:rPr>
        <w:t xml:space="preserve"> az</w:t>
      </w:r>
      <w:r w:rsidRPr="000A6FE7">
        <w:rPr>
          <w:rFonts w:ascii="Times New Roman" w:eastAsia="Times New Roman" w:hAnsi="Times New Roman" w:cs="Times New Roman"/>
          <w:szCs w:val="24"/>
          <w:lang w:eastAsia="hu-HU"/>
        </w:rPr>
        <w:t xml:space="preserve">, ahol a település két szegregátumként azonosított területe található. </w:t>
      </w:r>
    </w:p>
    <w:p w14:paraId="7DBBA9A9" w14:textId="77777777" w:rsidR="00AC351F" w:rsidRPr="000A6FE7" w:rsidRDefault="00AC351F" w:rsidP="002F6081">
      <w:pPr>
        <w:spacing w:line="276" w:lineRule="auto"/>
        <w:jc w:val="both"/>
        <w:rPr>
          <w:rFonts w:ascii="Times New Roman" w:eastAsia="Times New Roman" w:hAnsi="Times New Roman" w:cs="Times New Roman"/>
          <w:szCs w:val="24"/>
        </w:rPr>
      </w:pPr>
      <w:r w:rsidRPr="000A6FE7">
        <w:rPr>
          <w:rFonts w:ascii="Times New Roman" w:hAnsi="Times New Roman" w:cs="Times New Roman"/>
          <w:noProof/>
          <w:szCs w:val="24"/>
          <w:lang w:eastAsia="hu-HU"/>
        </w:rPr>
        <mc:AlternateContent>
          <mc:Choice Requires="wps">
            <w:drawing>
              <wp:anchor distT="0" distB="0" distL="114300" distR="114300" simplePos="0" relativeHeight="251660288" behindDoc="0" locked="0" layoutInCell="1" allowOverlap="1" wp14:anchorId="62523BC1" wp14:editId="07CB45D1">
                <wp:simplePos x="0" y="0"/>
                <wp:positionH relativeFrom="column">
                  <wp:posOffset>370205</wp:posOffset>
                </wp:positionH>
                <wp:positionV relativeFrom="paragraph">
                  <wp:posOffset>3359785</wp:posOffset>
                </wp:positionV>
                <wp:extent cx="5067300" cy="635"/>
                <wp:effectExtent l="0" t="0" r="0" b="0"/>
                <wp:wrapTopAndBottom/>
                <wp:docPr id="6" name="Szövegdoboz 6"/>
                <wp:cNvGraphicFramePr/>
                <a:graphic xmlns:a="http://schemas.openxmlformats.org/drawingml/2006/main">
                  <a:graphicData uri="http://schemas.microsoft.com/office/word/2010/wordprocessingShape">
                    <wps:wsp>
                      <wps:cNvSpPr txBox="1"/>
                      <wps:spPr>
                        <a:xfrm>
                          <a:off x="0" y="0"/>
                          <a:ext cx="5067300" cy="635"/>
                        </a:xfrm>
                        <a:prstGeom prst="rect">
                          <a:avLst/>
                        </a:prstGeom>
                        <a:solidFill>
                          <a:prstClr val="white"/>
                        </a:solidFill>
                        <a:ln>
                          <a:noFill/>
                        </a:ln>
                      </wps:spPr>
                      <wps:txbx>
                        <w:txbxContent>
                          <w:p w14:paraId="6BFB958D" w14:textId="77777777" w:rsidR="003500A8" w:rsidRPr="005816DC" w:rsidRDefault="003500A8" w:rsidP="00AC351F">
                            <w:pPr>
                              <w:pStyle w:val="Kpalrs"/>
                              <w:rPr>
                                <w:rFonts w:ascii="Times New Roman" w:eastAsia="Times New Roman" w:hAnsi="Times New Roman" w:cs="Times New Roman"/>
                                <w:noProof/>
                                <w:color w:val="000000"/>
                                <w:sz w:val="20"/>
                                <w:szCs w:val="20"/>
                                <w:lang w:eastAsia="en-US"/>
                              </w:rPr>
                            </w:pPr>
                            <w:r w:rsidRPr="005816DC">
                              <w:rPr>
                                <w:rFonts w:ascii="Times New Roman" w:eastAsia="Times New Roman" w:hAnsi="Times New Roman" w:cs="Times New Roman"/>
                                <w:noProof/>
                                <w:color w:val="000000"/>
                                <w:sz w:val="20"/>
                                <w:szCs w:val="20"/>
                              </w:rPr>
                              <w:fldChar w:fldCharType="begin"/>
                            </w:r>
                            <w:r w:rsidRPr="005816DC">
                              <w:rPr>
                                <w:rFonts w:ascii="Times New Roman" w:eastAsia="Times New Roman" w:hAnsi="Times New Roman" w:cs="Times New Roman"/>
                                <w:noProof/>
                                <w:color w:val="000000"/>
                                <w:sz w:val="20"/>
                                <w:szCs w:val="20"/>
                              </w:rPr>
                              <w:instrText xml:space="preserve"> SEQ ábra \* ARABIC </w:instrText>
                            </w:r>
                            <w:r w:rsidRPr="005816DC">
                              <w:rPr>
                                <w:rFonts w:ascii="Times New Roman" w:eastAsia="Times New Roman" w:hAnsi="Times New Roman" w:cs="Times New Roman"/>
                                <w:noProof/>
                                <w:color w:val="000000"/>
                                <w:sz w:val="20"/>
                                <w:szCs w:val="20"/>
                              </w:rPr>
                              <w:fldChar w:fldCharType="separate"/>
                            </w:r>
                            <w:r w:rsidRPr="005816DC">
                              <w:rPr>
                                <w:rFonts w:ascii="Times New Roman" w:eastAsia="Times New Roman" w:hAnsi="Times New Roman" w:cs="Times New Roman"/>
                                <w:noProof/>
                                <w:color w:val="000000"/>
                                <w:sz w:val="20"/>
                                <w:szCs w:val="20"/>
                              </w:rPr>
                              <w:t>3</w:t>
                            </w:r>
                            <w:r w:rsidRPr="005816DC">
                              <w:rPr>
                                <w:rFonts w:ascii="Times New Roman" w:eastAsia="Times New Roman" w:hAnsi="Times New Roman" w:cs="Times New Roman"/>
                                <w:noProof/>
                                <w:color w:val="000000"/>
                                <w:sz w:val="20"/>
                                <w:szCs w:val="20"/>
                              </w:rPr>
                              <w:fldChar w:fldCharType="end"/>
                            </w:r>
                            <w:r w:rsidRPr="005816DC">
                              <w:rPr>
                                <w:rFonts w:ascii="Times New Roman" w:hAnsi="Times New Roman" w:cs="Times New Roman"/>
                                <w:sz w:val="20"/>
                                <w:szCs w:val="20"/>
                              </w:rPr>
                              <w:t>. ábra: A lakónépesség korcsoportos megoszlása Derecske városrészeiben.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2523BC1" id="_x0000_t202" coordsize="21600,21600" o:spt="202" path="m,l,21600r21600,l21600,xe">
                <v:stroke joinstyle="miter"/>
                <v:path gradientshapeok="t" o:connecttype="rect"/>
              </v:shapetype>
              <v:shape id="Szövegdoboz 6" o:spid="_x0000_s1026" type="#_x0000_t202" style="position:absolute;left:0;text-align:left;margin-left:29.15pt;margin-top:264.55pt;width:39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" stroked="f">
                <v:textbox style="mso-fit-shape-to-text:t" inset="0,0,0,0">
                  <w:txbxContent>
                    <w:p w14:paraId="6BFB958D" w14:textId="77777777" w:rsidR="003500A8" w:rsidRPr="005816DC" w:rsidRDefault="003500A8" w:rsidP="00AC351F">
                      <w:pPr>
                        <w:pStyle w:val="Kpalrs"/>
                        <w:rPr>
                          <w:rFonts w:ascii="Times New Roman" w:eastAsia="Times New Roman" w:hAnsi="Times New Roman" w:cs="Times New Roman"/>
                          <w:noProof/>
                          <w:color w:val="000000"/>
                          <w:sz w:val="20"/>
                          <w:szCs w:val="20"/>
                          <w:lang w:eastAsia="en-US"/>
                        </w:rPr>
                      </w:pPr>
                      <w:r w:rsidRPr="005816DC">
                        <w:rPr>
                          <w:rFonts w:ascii="Times New Roman" w:eastAsia="Times New Roman" w:hAnsi="Times New Roman" w:cs="Times New Roman"/>
                          <w:noProof/>
                          <w:color w:val="000000"/>
                          <w:sz w:val="20"/>
                          <w:szCs w:val="20"/>
                        </w:rPr>
                        <w:fldChar w:fldCharType="begin"/>
                      </w:r>
                      <w:r w:rsidRPr="005816DC">
                        <w:rPr>
                          <w:rFonts w:ascii="Times New Roman" w:eastAsia="Times New Roman" w:hAnsi="Times New Roman" w:cs="Times New Roman"/>
                          <w:noProof/>
                          <w:color w:val="000000"/>
                          <w:sz w:val="20"/>
                          <w:szCs w:val="20"/>
                        </w:rPr>
                        <w:instrText xml:space="preserve"> SEQ ábra \* ARABIC </w:instrText>
                      </w:r>
                      <w:r w:rsidRPr="005816DC">
                        <w:rPr>
                          <w:rFonts w:ascii="Times New Roman" w:eastAsia="Times New Roman" w:hAnsi="Times New Roman" w:cs="Times New Roman"/>
                          <w:noProof/>
                          <w:color w:val="000000"/>
                          <w:sz w:val="20"/>
                          <w:szCs w:val="20"/>
                        </w:rPr>
                        <w:fldChar w:fldCharType="separate"/>
                      </w:r>
                      <w:r w:rsidRPr="005816DC">
                        <w:rPr>
                          <w:rFonts w:ascii="Times New Roman" w:eastAsia="Times New Roman" w:hAnsi="Times New Roman" w:cs="Times New Roman"/>
                          <w:noProof/>
                          <w:color w:val="000000"/>
                          <w:sz w:val="20"/>
                          <w:szCs w:val="20"/>
                        </w:rPr>
                        <w:t>3</w:t>
                      </w:r>
                      <w:r w:rsidRPr="005816DC">
                        <w:rPr>
                          <w:rFonts w:ascii="Times New Roman" w:eastAsia="Times New Roman" w:hAnsi="Times New Roman" w:cs="Times New Roman"/>
                          <w:noProof/>
                          <w:color w:val="000000"/>
                          <w:sz w:val="20"/>
                          <w:szCs w:val="20"/>
                        </w:rPr>
                        <w:fldChar w:fldCharType="end"/>
                      </w:r>
                      <w:r w:rsidRPr="005816DC">
                        <w:rPr>
                          <w:rFonts w:ascii="Times New Roman" w:hAnsi="Times New Roman" w:cs="Times New Roman"/>
                          <w:sz w:val="20"/>
                          <w:szCs w:val="20"/>
                        </w:rPr>
                        <w:t>. ábra: A lakónépesség korcsoportos megoszlása Derecske városrészeiben.</w:t>
                      </w:r>
                    </w:p>
                  </w:txbxContent>
                </v:textbox>
                <w10:wrap type="topAndBottom"/>
              </v:shape>
            </w:pict>
          </mc:Fallback>
        </mc:AlternateContent>
      </w:r>
      <w:r w:rsidRPr="000A6FE7">
        <w:rPr>
          <w:rFonts w:ascii="Times New Roman" w:eastAsia="Times New Roman" w:hAnsi="Times New Roman" w:cs="Times New Roman"/>
          <w:noProof/>
          <w:szCs w:val="24"/>
          <w:lang w:eastAsia="hu-HU"/>
        </w:rPr>
        <w:drawing>
          <wp:anchor distT="0" distB="0" distL="114300" distR="114300" simplePos="0" relativeHeight="251659264" behindDoc="0" locked="0" layoutInCell="1" allowOverlap="0" wp14:anchorId="1C420937" wp14:editId="2C6855DA">
            <wp:simplePos x="0" y="0"/>
            <wp:positionH relativeFrom="column">
              <wp:posOffset>370205</wp:posOffset>
            </wp:positionH>
            <wp:positionV relativeFrom="paragraph">
              <wp:posOffset>259080</wp:posOffset>
            </wp:positionV>
            <wp:extent cx="5067300" cy="3043555"/>
            <wp:effectExtent l="0" t="0" r="0" b="4445"/>
            <wp:wrapTopAndBottom/>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4">
                      <a:extLst>
                        <a:ext uri="{28A0092B-C50C-407E-A947-70E740481C1C}">
                          <a14:useLocalDpi xmlns:a14="http://schemas.microsoft.com/office/drawing/2010/main" val="0"/>
                        </a:ext>
                      </a:extLst>
                    </a:blip>
                    <a:stretch>
                      <a:fillRect/>
                    </a:stretch>
                  </pic:blipFill>
                  <pic:spPr>
                    <a:xfrm>
                      <a:off x="0" y="0"/>
                      <a:ext cx="5067300" cy="3043555"/>
                    </a:xfrm>
                    <a:prstGeom prst="rect">
                      <a:avLst/>
                    </a:prstGeom>
                  </pic:spPr>
                </pic:pic>
              </a:graphicData>
            </a:graphic>
            <wp14:sizeRelH relativeFrom="margin">
              <wp14:pctWidth>0</wp14:pctWidth>
            </wp14:sizeRelH>
            <wp14:sizeRelV relativeFrom="margin">
              <wp14:pctHeight>0</wp14:pctHeight>
            </wp14:sizeRelV>
          </wp:anchor>
        </w:drawing>
      </w:r>
    </w:p>
    <w:p w14:paraId="0AFC7AD9" w14:textId="77777777" w:rsidR="005816DC" w:rsidRDefault="005816DC" w:rsidP="002F6081">
      <w:pPr>
        <w:spacing w:line="276" w:lineRule="auto"/>
        <w:jc w:val="both"/>
        <w:rPr>
          <w:rFonts w:ascii="Times New Roman" w:eastAsia="Times New Roman" w:hAnsi="Times New Roman" w:cs="Times New Roman"/>
          <w:szCs w:val="24"/>
        </w:rPr>
      </w:pPr>
    </w:p>
    <w:p w14:paraId="561429CD" w14:textId="77777777" w:rsidR="00954813" w:rsidRDefault="00AC351F" w:rsidP="002F6081">
      <w:pPr>
        <w:spacing w:line="276" w:lineRule="auto"/>
        <w:jc w:val="both"/>
        <w:rPr>
          <w:rFonts w:ascii="Times New Roman" w:eastAsia="Times New Roman" w:hAnsi="Times New Roman" w:cs="Times New Roman"/>
          <w:szCs w:val="24"/>
        </w:rPr>
      </w:pPr>
      <w:r w:rsidRPr="000A6FE7">
        <w:rPr>
          <w:rFonts w:ascii="Times New Roman" w:eastAsia="Times New Roman" w:hAnsi="Times New Roman" w:cs="Times New Roman"/>
          <w:szCs w:val="24"/>
        </w:rPr>
        <w:t>A szegregációval érintett területeken élő 14-29 év közötti fiatalok jelenlegi létszámára vonatkozóan nem rendelkezünk adatokkal, azonban a Helyi Esélyegyenlőségi Program</w:t>
      </w:r>
      <w:r w:rsidRPr="000A6FE7">
        <w:rPr>
          <w:rStyle w:val="Lbjegyzet-hivatkozs"/>
          <w:rFonts w:ascii="Times New Roman" w:eastAsia="Times New Roman" w:hAnsi="Times New Roman" w:cs="Times New Roman"/>
          <w:szCs w:val="24"/>
        </w:rPr>
        <w:footnoteReference w:id="7"/>
      </w:r>
      <w:r w:rsidRPr="000A6FE7">
        <w:rPr>
          <w:rFonts w:ascii="Times New Roman" w:eastAsia="Times New Roman" w:hAnsi="Times New Roman" w:cs="Times New Roman"/>
          <w:szCs w:val="24"/>
        </w:rPr>
        <w:t xml:space="preserve"> részletesen tárgyalja az ezen területekre vonatkozó kedvezőtlen mutatókat, legsürgetőbb feladatként megjelölve a foglalkoztatási (alacsony gazdasági aktivitás, iskolai végzettség) és lakhatási helyzet javítását, a hiányzó infrastruktúra kiépítését. Az ifjúsági stratégia szempontjából a Program fontos megállapítása, hogy a „</w:t>
      </w:r>
      <w:r w:rsidRPr="000A6FE7">
        <w:rPr>
          <w:rFonts w:ascii="Times New Roman" w:eastAsia="Times New Roman" w:hAnsi="Times New Roman" w:cs="Times New Roman"/>
          <w:i/>
          <w:iCs/>
          <w:szCs w:val="24"/>
        </w:rPr>
        <w:t>szegregátumok területén hiányoznak a közösségi terek, játszótér, sportolásra alkalmas tér építése indokolt. Ez mindkét szegregátum esetében releváns, hiszen magas a 14 éven aluli gyermekek száma”</w:t>
      </w:r>
      <w:r w:rsidRPr="000A6FE7">
        <w:rPr>
          <w:rStyle w:val="Lbjegyzet-hivatkozs"/>
          <w:rFonts w:ascii="Times New Roman" w:eastAsia="Times New Roman" w:hAnsi="Times New Roman" w:cs="Times New Roman"/>
          <w:i/>
          <w:iCs/>
          <w:szCs w:val="24"/>
        </w:rPr>
        <w:footnoteReference w:id="8"/>
      </w:r>
      <w:r w:rsidRPr="000A6FE7">
        <w:rPr>
          <w:rFonts w:ascii="Times New Roman" w:eastAsia="Times New Roman" w:hAnsi="Times New Roman" w:cs="Times New Roman"/>
          <w:i/>
          <w:iCs/>
          <w:szCs w:val="24"/>
        </w:rPr>
        <w:t xml:space="preserve">. </w:t>
      </w:r>
      <w:r w:rsidRPr="000A6FE7">
        <w:rPr>
          <w:rFonts w:ascii="Times New Roman" w:eastAsia="Times New Roman" w:hAnsi="Times New Roman" w:cs="Times New Roman"/>
          <w:szCs w:val="24"/>
        </w:rPr>
        <w:t xml:space="preserve">Az antiszegregációs terv, </w:t>
      </w:r>
    </w:p>
    <w:p w14:paraId="2368B30E" w14:textId="63B5F210" w:rsidR="00AC351F" w:rsidRPr="005816DC" w:rsidRDefault="00AC351F" w:rsidP="002F6081">
      <w:pPr>
        <w:spacing w:line="276" w:lineRule="auto"/>
        <w:jc w:val="both"/>
        <w:rPr>
          <w:rFonts w:ascii="Times New Roman" w:eastAsia="Times New Roman" w:hAnsi="Times New Roman" w:cs="Times New Roman"/>
          <w:i/>
          <w:iCs/>
          <w:szCs w:val="24"/>
        </w:rPr>
      </w:pPr>
      <w:r w:rsidRPr="000A6FE7">
        <w:rPr>
          <w:rFonts w:ascii="Times New Roman" w:eastAsia="Times New Roman" w:hAnsi="Times New Roman" w:cs="Times New Roman"/>
          <w:szCs w:val="24"/>
        </w:rPr>
        <w:lastRenderedPageBreak/>
        <w:t>szegregátum specifikus intézkedései a sport és szabadidős tevékenységet biztosító közösségi tér kialakítását, valamint a játszótér, sporttevékenységre alkalmas közösségi tér építését tartalmazzák.</w:t>
      </w:r>
    </w:p>
    <w:p w14:paraId="02A9E0E7" w14:textId="77777777" w:rsidR="00AC351F" w:rsidRPr="000A6FE7" w:rsidRDefault="00AC351F" w:rsidP="002F6081">
      <w:pPr>
        <w:spacing w:line="276" w:lineRule="auto"/>
        <w:jc w:val="both"/>
        <w:rPr>
          <w:rFonts w:ascii="Times New Roman" w:eastAsia="Times New Roman" w:hAnsi="Times New Roman" w:cs="Times New Roman"/>
          <w:szCs w:val="24"/>
        </w:rPr>
      </w:pPr>
    </w:p>
    <w:p w14:paraId="4A25B5F7" w14:textId="77777777" w:rsidR="00AC351F" w:rsidRPr="000A6FE7" w:rsidRDefault="00AC351F" w:rsidP="002F6081">
      <w:pPr>
        <w:spacing w:line="276" w:lineRule="auto"/>
        <w:jc w:val="both"/>
        <w:rPr>
          <w:rFonts w:ascii="Times New Roman" w:eastAsia="Times New Roman" w:hAnsi="Times New Roman" w:cs="Times New Roman"/>
          <w:szCs w:val="24"/>
        </w:rPr>
      </w:pPr>
      <w:r w:rsidRPr="000A6FE7">
        <w:rPr>
          <w:rFonts w:ascii="Times New Roman" w:eastAsia="Times New Roman" w:hAnsi="Times New Roman" w:cs="Times New Roman"/>
          <w:szCs w:val="24"/>
        </w:rPr>
        <w:t xml:space="preserve">A foglalkoztatottsági mutatókat vizsgálva elmondható, a nyilvántartott álláskeresők száma - hasonlóan a térség adataihoz -, kedvezőtlenebb az országos mutatóknál. A KSH 2019. évi adatai alapján 100 fő munkaképes korú lakosra (15-64 éves) 5 fő (5.43) nyilvántartott álláskereső jut (az országos mutató 3.58). </w:t>
      </w:r>
    </w:p>
    <w:p w14:paraId="23C2997B" w14:textId="77777777" w:rsidR="00AC351F" w:rsidRPr="000A6FE7" w:rsidRDefault="00AC351F" w:rsidP="002F6081">
      <w:pPr>
        <w:spacing w:line="276" w:lineRule="auto"/>
        <w:jc w:val="both"/>
        <w:rPr>
          <w:rFonts w:ascii="Times New Roman" w:eastAsia="Times New Roman" w:hAnsi="Times New Roman" w:cs="Times New Roman"/>
          <w:szCs w:val="24"/>
        </w:rPr>
      </w:pPr>
      <w:r w:rsidRPr="000A6FE7">
        <w:rPr>
          <w:rFonts w:ascii="Times New Roman" w:hAnsi="Times New Roman" w:cs="Times New Roman"/>
          <w:noProof/>
          <w:szCs w:val="24"/>
          <w:lang w:eastAsia="hu-HU"/>
        </w:rPr>
        <w:drawing>
          <wp:anchor distT="0" distB="0" distL="114300" distR="114300" simplePos="0" relativeHeight="251661312" behindDoc="0" locked="0" layoutInCell="1" allowOverlap="1" wp14:anchorId="39B261FD" wp14:editId="0B65FFEE">
            <wp:simplePos x="0" y="0"/>
            <wp:positionH relativeFrom="column">
              <wp:posOffset>713105</wp:posOffset>
            </wp:positionH>
            <wp:positionV relativeFrom="paragraph">
              <wp:posOffset>215265</wp:posOffset>
            </wp:positionV>
            <wp:extent cx="4635500" cy="3195955"/>
            <wp:effectExtent l="0" t="0" r="0" b="4445"/>
            <wp:wrapTopAndBottom/>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5500" cy="319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E7">
        <w:rPr>
          <w:rFonts w:ascii="Times New Roman" w:hAnsi="Times New Roman" w:cs="Times New Roman"/>
          <w:noProof/>
          <w:szCs w:val="24"/>
          <w:lang w:eastAsia="hu-HU"/>
        </w:rPr>
        <mc:AlternateContent>
          <mc:Choice Requires="wps">
            <w:drawing>
              <wp:anchor distT="0" distB="0" distL="114300" distR="114300" simplePos="0" relativeHeight="251662336" behindDoc="0" locked="0" layoutInCell="1" allowOverlap="1" wp14:anchorId="6317F8D8" wp14:editId="29B256D4">
                <wp:simplePos x="0" y="0"/>
                <wp:positionH relativeFrom="column">
                  <wp:posOffset>287655</wp:posOffset>
                </wp:positionH>
                <wp:positionV relativeFrom="paragraph">
                  <wp:posOffset>3469005</wp:posOffset>
                </wp:positionV>
                <wp:extent cx="5499100" cy="635"/>
                <wp:effectExtent l="0" t="0" r="6350" b="1905"/>
                <wp:wrapTopAndBottom/>
                <wp:docPr id="8" name="Szövegdoboz 8"/>
                <wp:cNvGraphicFramePr/>
                <a:graphic xmlns:a="http://schemas.openxmlformats.org/drawingml/2006/main">
                  <a:graphicData uri="http://schemas.microsoft.com/office/word/2010/wordprocessingShape">
                    <wps:wsp>
                      <wps:cNvSpPr txBox="1"/>
                      <wps:spPr>
                        <a:xfrm>
                          <a:off x="0" y="0"/>
                          <a:ext cx="5499100" cy="635"/>
                        </a:xfrm>
                        <a:prstGeom prst="rect">
                          <a:avLst/>
                        </a:prstGeom>
                        <a:solidFill>
                          <a:prstClr val="white"/>
                        </a:solidFill>
                        <a:ln>
                          <a:noFill/>
                        </a:ln>
                      </wps:spPr>
                      <wps:txbx>
                        <w:txbxContent>
                          <w:p w14:paraId="34CD458F" w14:textId="77777777" w:rsidR="003500A8" w:rsidRPr="00710A3C" w:rsidRDefault="003500A8" w:rsidP="00AC351F">
                            <w:pPr>
                              <w:pStyle w:val="Kpalrs"/>
                              <w:rPr>
                                <w:rFonts w:ascii="Times New Roman" w:eastAsia="Calibri" w:hAnsi="Times New Roman" w:cs="Times New Roman"/>
                                <w:noProof/>
                                <w:sz w:val="20"/>
                                <w:szCs w:val="20"/>
                                <w:lang w:eastAsia="en-US"/>
                              </w:rPr>
                            </w:pPr>
                            <w:r w:rsidRPr="00710A3C">
                              <w:rPr>
                                <w:rFonts w:ascii="Times New Roman" w:hAnsi="Times New Roman" w:cs="Times New Roman"/>
                                <w:noProof/>
                                <w:sz w:val="20"/>
                                <w:szCs w:val="20"/>
                              </w:rPr>
                              <w:fldChar w:fldCharType="begin"/>
                            </w:r>
                            <w:r w:rsidRPr="00710A3C">
                              <w:rPr>
                                <w:rFonts w:ascii="Times New Roman" w:hAnsi="Times New Roman" w:cs="Times New Roman"/>
                                <w:noProof/>
                                <w:sz w:val="20"/>
                                <w:szCs w:val="20"/>
                              </w:rPr>
                              <w:instrText xml:space="preserve"> SEQ ábra \* ARABIC </w:instrText>
                            </w:r>
                            <w:r w:rsidRPr="00710A3C">
                              <w:rPr>
                                <w:rFonts w:ascii="Times New Roman" w:hAnsi="Times New Roman" w:cs="Times New Roman"/>
                                <w:noProof/>
                                <w:sz w:val="20"/>
                                <w:szCs w:val="20"/>
                              </w:rPr>
                              <w:fldChar w:fldCharType="separate"/>
                            </w:r>
                            <w:r w:rsidRPr="00710A3C">
                              <w:rPr>
                                <w:rFonts w:ascii="Times New Roman" w:hAnsi="Times New Roman" w:cs="Times New Roman"/>
                                <w:noProof/>
                                <w:sz w:val="20"/>
                                <w:szCs w:val="20"/>
                              </w:rPr>
                              <w:t>4</w:t>
                            </w:r>
                            <w:r w:rsidRPr="00710A3C">
                              <w:rPr>
                                <w:rFonts w:ascii="Times New Roman" w:hAnsi="Times New Roman" w:cs="Times New Roman"/>
                                <w:noProof/>
                                <w:sz w:val="20"/>
                                <w:szCs w:val="20"/>
                              </w:rPr>
                              <w:fldChar w:fldCharType="end"/>
                            </w:r>
                            <w:r w:rsidRPr="00710A3C">
                              <w:rPr>
                                <w:rFonts w:ascii="Times New Roman" w:hAnsi="Times New Roman" w:cs="Times New Roman"/>
                                <w:sz w:val="20"/>
                                <w:szCs w:val="20"/>
                              </w:rPr>
                              <w:t>. ábra: Nyilvántartott álláskeresők a munkaképes korú lakosság százalékában. Forrás: KSH-TEIR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6317F8D8" id="Szövegdoboz 8" o:spid="_x0000_s1027" type="#_x0000_t202" style="position:absolute;left:0;text-align:left;margin-left:22.65pt;margin-top:273.15pt;width:433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" stroked="f">
                <v:textbox style="mso-fit-shape-to-text:t" inset="0,0,0,0">
                  <w:txbxContent>
                    <w:p w14:paraId="34CD458F" w14:textId="77777777" w:rsidR="003500A8" w:rsidRPr="00710A3C" w:rsidRDefault="003500A8" w:rsidP="00AC351F">
                      <w:pPr>
                        <w:pStyle w:val="Kpalrs"/>
                        <w:rPr>
                          <w:rFonts w:ascii="Times New Roman" w:eastAsia="Calibri" w:hAnsi="Times New Roman" w:cs="Times New Roman"/>
                          <w:noProof/>
                          <w:sz w:val="20"/>
                          <w:szCs w:val="20"/>
                          <w:lang w:eastAsia="en-US"/>
                        </w:rPr>
                      </w:pPr>
                      <w:r w:rsidRPr="00710A3C">
                        <w:rPr>
                          <w:rFonts w:ascii="Times New Roman" w:hAnsi="Times New Roman" w:cs="Times New Roman"/>
                          <w:noProof/>
                          <w:sz w:val="20"/>
                          <w:szCs w:val="20"/>
                        </w:rPr>
                        <w:fldChar w:fldCharType="begin"/>
                      </w:r>
                      <w:r w:rsidRPr="00710A3C">
                        <w:rPr>
                          <w:rFonts w:ascii="Times New Roman" w:hAnsi="Times New Roman" w:cs="Times New Roman"/>
                          <w:noProof/>
                          <w:sz w:val="20"/>
                          <w:szCs w:val="20"/>
                        </w:rPr>
                        <w:instrText xml:space="preserve"> SEQ ábra \* ARABIC </w:instrText>
                      </w:r>
                      <w:r w:rsidRPr="00710A3C">
                        <w:rPr>
                          <w:rFonts w:ascii="Times New Roman" w:hAnsi="Times New Roman" w:cs="Times New Roman"/>
                          <w:noProof/>
                          <w:sz w:val="20"/>
                          <w:szCs w:val="20"/>
                        </w:rPr>
                        <w:fldChar w:fldCharType="separate"/>
                      </w:r>
                      <w:r w:rsidRPr="00710A3C">
                        <w:rPr>
                          <w:rFonts w:ascii="Times New Roman" w:hAnsi="Times New Roman" w:cs="Times New Roman"/>
                          <w:noProof/>
                          <w:sz w:val="20"/>
                          <w:szCs w:val="20"/>
                        </w:rPr>
                        <w:t>4</w:t>
                      </w:r>
                      <w:r w:rsidRPr="00710A3C">
                        <w:rPr>
                          <w:rFonts w:ascii="Times New Roman" w:hAnsi="Times New Roman" w:cs="Times New Roman"/>
                          <w:noProof/>
                          <w:sz w:val="20"/>
                          <w:szCs w:val="20"/>
                        </w:rPr>
                        <w:fldChar w:fldCharType="end"/>
                      </w:r>
                      <w:r w:rsidRPr="00710A3C">
                        <w:rPr>
                          <w:rFonts w:ascii="Times New Roman" w:hAnsi="Times New Roman" w:cs="Times New Roman"/>
                          <w:sz w:val="20"/>
                          <w:szCs w:val="20"/>
                        </w:rPr>
                        <w:t>. ábra: Nyilvántartott álláskeresők a munkaképes korú lakosság százalékában. Forrás: KSH-TEIR</w:t>
                      </w:r>
                    </w:p>
                  </w:txbxContent>
                </v:textbox>
                <w10:wrap type="topAndBottom"/>
              </v:shape>
            </w:pict>
          </mc:Fallback>
        </mc:AlternateContent>
      </w:r>
    </w:p>
    <w:p w14:paraId="7B86B881" w14:textId="77777777" w:rsidR="00AC351F" w:rsidRPr="000A6FE7" w:rsidRDefault="00AC351F" w:rsidP="002F6081">
      <w:pPr>
        <w:spacing w:line="276" w:lineRule="auto"/>
        <w:jc w:val="both"/>
        <w:rPr>
          <w:rFonts w:ascii="Times New Roman" w:eastAsia="Times New Roman" w:hAnsi="Times New Roman" w:cs="Times New Roman"/>
          <w:szCs w:val="24"/>
        </w:rPr>
      </w:pPr>
    </w:p>
    <w:p w14:paraId="33F65CD7" w14:textId="77777777" w:rsidR="002F6081" w:rsidRDefault="002F6081" w:rsidP="002F6081">
      <w:pPr>
        <w:spacing w:line="276" w:lineRule="auto"/>
        <w:jc w:val="both"/>
        <w:rPr>
          <w:rFonts w:ascii="Times New Roman" w:eastAsia="Times New Roman" w:hAnsi="Times New Roman" w:cs="Times New Roman"/>
          <w:szCs w:val="24"/>
        </w:rPr>
      </w:pPr>
    </w:p>
    <w:p w14:paraId="7C5C8AFF" w14:textId="77777777" w:rsidR="002F6081" w:rsidRDefault="002F6081" w:rsidP="002F6081">
      <w:pPr>
        <w:spacing w:line="276" w:lineRule="auto"/>
        <w:jc w:val="both"/>
        <w:rPr>
          <w:rFonts w:ascii="Times New Roman" w:eastAsia="Times New Roman" w:hAnsi="Times New Roman" w:cs="Times New Roman"/>
          <w:szCs w:val="24"/>
        </w:rPr>
      </w:pPr>
    </w:p>
    <w:p w14:paraId="7A612F3C" w14:textId="0D5476C1" w:rsidR="00AC351F" w:rsidRPr="000A6FE7" w:rsidRDefault="00AC351F" w:rsidP="002F6081">
      <w:pPr>
        <w:spacing w:line="276" w:lineRule="auto"/>
        <w:jc w:val="both"/>
        <w:rPr>
          <w:rFonts w:ascii="Times New Roman" w:eastAsia="Times New Roman" w:hAnsi="Times New Roman" w:cs="Times New Roman"/>
          <w:szCs w:val="24"/>
        </w:rPr>
      </w:pPr>
      <w:r w:rsidRPr="000A6FE7">
        <w:rPr>
          <w:rFonts w:ascii="Times New Roman" w:eastAsia="Times New Roman" w:hAnsi="Times New Roman" w:cs="Times New Roman"/>
          <w:szCs w:val="24"/>
        </w:rPr>
        <w:t>Az ifjúsági korosztályokra vonatkozó adatokat a 2. táblázat mutatja, ezek szerint a pályakezdő álláskeresők aránya az összes nyilvántartott álláskeresőn belül 2020-ban 7,0% volt, míg a 30 éves vagy fiatalabb álláskeresőket tekintve az arány 18,4%.</w:t>
      </w:r>
    </w:p>
    <w:p w14:paraId="7D5E1318" w14:textId="77777777" w:rsidR="00AC351F" w:rsidRPr="000A6FE7" w:rsidRDefault="00AC351F" w:rsidP="002F6081">
      <w:pPr>
        <w:spacing w:line="276" w:lineRule="auto"/>
        <w:jc w:val="both"/>
        <w:rPr>
          <w:rFonts w:ascii="Times New Roman" w:eastAsia="Times New Roman" w:hAnsi="Times New Roman" w:cs="Times New Roman"/>
          <w:szCs w:val="24"/>
        </w:rPr>
      </w:pPr>
    </w:p>
    <w:p w14:paraId="018F5FC8" w14:textId="77777777" w:rsidR="00954813" w:rsidRDefault="00954813" w:rsidP="002F6081">
      <w:pPr>
        <w:pStyle w:val="Kpalrs"/>
        <w:keepNext/>
        <w:spacing w:line="276" w:lineRule="auto"/>
        <w:rPr>
          <w:rFonts w:ascii="Times New Roman" w:hAnsi="Times New Roman" w:cs="Times New Roman"/>
          <w:color w:val="auto"/>
          <w:sz w:val="20"/>
          <w:szCs w:val="20"/>
        </w:rPr>
      </w:pPr>
    </w:p>
    <w:p w14:paraId="1D0F7B21" w14:textId="5E947D14" w:rsidR="00AC351F" w:rsidRPr="002F6081" w:rsidRDefault="00AC351F" w:rsidP="002F6081">
      <w:pPr>
        <w:pStyle w:val="Kpalrs"/>
        <w:keepNext/>
        <w:spacing w:line="276" w:lineRule="auto"/>
        <w:rPr>
          <w:rFonts w:ascii="Times New Roman" w:hAnsi="Times New Roman" w:cs="Times New Roman"/>
          <w:color w:val="auto"/>
          <w:sz w:val="20"/>
          <w:szCs w:val="20"/>
        </w:rPr>
      </w:pPr>
      <w:r w:rsidRPr="002F6081">
        <w:rPr>
          <w:rFonts w:ascii="Times New Roman" w:hAnsi="Times New Roman" w:cs="Times New Roman"/>
          <w:color w:val="auto"/>
          <w:sz w:val="20"/>
          <w:szCs w:val="20"/>
        </w:rPr>
        <w:fldChar w:fldCharType="begin"/>
      </w:r>
      <w:r w:rsidRPr="002F6081">
        <w:rPr>
          <w:rFonts w:ascii="Times New Roman" w:hAnsi="Times New Roman" w:cs="Times New Roman"/>
          <w:color w:val="auto"/>
          <w:sz w:val="20"/>
          <w:szCs w:val="20"/>
        </w:rPr>
        <w:instrText xml:space="preserve"> SEQ Táblázat \* ARABIC </w:instrText>
      </w:r>
      <w:r w:rsidRPr="002F6081">
        <w:rPr>
          <w:rFonts w:ascii="Times New Roman" w:hAnsi="Times New Roman" w:cs="Times New Roman"/>
          <w:color w:val="auto"/>
          <w:sz w:val="20"/>
          <w:szCs w:val="20"/>
        </w:rPr>
        <w:fldChar w:fldCharType="separate"/>
      </w:r>
      <w:r w:rsidRPr="002F6081">
        <w:rPr>
          <w:rFonts w:ascii="Times New Roman" w:hAnsi="Times New Roman" w:cs="Times New Roman"/>
          <w:noProof/>
          <w:color w:val="auto"/>
          <w:sz w:val="20"/>
          <w:szCs w:val="20"/>
        </w:rPr>
        <w:t>2</w:t>
      </w:r>
      <w:r w:rsidRPr="002F6081">
        <w:rPr>
          <w:rFonts w:ascii="Times New Roman" w:hAnsi="Times New Roman" w:cs="Times New Roman"/>
          <w:noProof/>
          <w:color w:val="auto"/>
          <w:sz w:val="20"/>
          <w:szCs w:val="20"/>
        </w:rPr>
        <w:fldChar w:fldCharType="end"/>
      </w:r>
      <w:r w:rsidRPr="002F6081">
        <w:rPr>
          <w:rFonts w:ascii="Times New Roman" w:hAnsi="Times New Roman" w:cs="Times New Roman"/>
          <w:color w:val="auto"/>
          <w:sz w:val="20"/>
          <w:szCs w:val="20"/>
        </w:rPr>
        <w:t>. táblázat: Ifjúsági munkanélküliség mutatói, forrás: KSH</w:t>
      </w:r>
    </w:p>
    <w:tbl>
      <w:tblPr>
        <w:tblStyle w:val="Tblzatrcsos1vilgos1jellszn"/>
        <w:tblW w:w="0" w:type="auto"/>
        <w:tblLook w:val="04A0" w:firstRow="1" w:lastRow="0" w:firstColumn="1" w:lastColumn="0" w:noHBand="0" w:noVBand="1"/>
      </w:tblPr>
      <w:tblGrid>
        <w:gridCol w:w="1198"/>
        <w:gridCol w:w="1560"/>
        <w:gridCol w:w="1576"/>
        <w:gridCol w:w="1576"/>
        <w:gridCol w:w="1576"/>
        <w:gridCol w:w="1576"/>
      </w:tblGrid>
      <w:tr w:rsidR="00AC351F" w:rsidRPr="000A6FE7" w14:paraId="0B1AB395" w14:textId="77777777" w:rsidTr="003500A8">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5F35AC1" w14:textId="77777777" w:rsidR="00AC351F" w:rsidRPr="000A6FE7" w:rsidRDefault="00AC351F" w:rsidP="002F6081">
            <w:pPr>
              <w:spacing w:line="276" w:lineRule="auto"/>
              <w:jc w:val="center"/>
              <w:rPr>
                <w:rFonts w:ascii="Times New Roman" w:eastAsia="Times New Roman" w:hAnsi="Times New Roman" w:cs="Times New Roman"/>
                <w:b w:val="0"/>
                <w:bCs w:val="0"/>
              </w:rPr>
            </w:pPr>
            <w:r w:rsidRPr="000A6FE7">
              <w:rPr>
                <w:rFonts w:ascii="Times New Roman" w:eastAsia="Times New Roman" w:hAnsi="Times New Roman" w:cs="Times New Roman"/>
                <w:b w:val="0"/>
                <w:bCs w:val="0"/>
              </w:rPr>
              <w:t>Időszak</w:t>
            </w:r>
          </w:p>
        </w:tc>
        <w:tc>
          <w:tcPr>
            <w:tcW w:w="1542" w:type="dxa"/>
            <w:hideMark/>
          </w:tcPr>
          <w:p w14:paraId="13EDA00B" w14:textId="77777777" w:rsidR="00AC351F" w:rsidRPr="000A6FE7" w:rsidRDefault="00AC351F" w:rsidP="002F608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0A6FE7">
              <w:rPr>
                <w:rFonts w:ascii="Times New Roman" w:eastAsia="Times New Roman" w:hAnsi="Times New Roman" w:cs="Times New Roman"/>
                <w:b w:val="0"/>
                <w:bCs w:val="0"/>
              </w:rPr>
              <w:t>Nyilvántartott álláskeresők száma összesen (fő)</w:t>
            </w:r>
          </w:p>
        </w:tc>
        <w:tc>
          <w:tcPr>
            <w:tcW w:w="1580" w:type="dxa"/>
            <w:hideMark/>
          </w:tcPr>
          <w:p w14:paraId="1E217846" w14:textId="77777777" w:rsidR="00AC351F" w:rsidRPr="000A6FE7" w:rsidRDefault="00AC351F" w:rsidP="002F608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0A6FE7">
              <w:rPr>
                <w:rFonts w:ascii="Times New Roman" w:eastAsia="Times New Roman" w:hAnsi="Times New Roman" w:cs="Times New Roman"/>
                <w:b w:val="0"/>
                <w:bCs w:val="0"/>
              </w:rPr>
              <w:t>Nyilvántartott pályakezdő álláskeresők száma (fő)</w:t>
            </w:r>
          </w:p>
        </w:tc>
        <w:tc>
          <w:tcPr>
            <w:tcW w:w="1580" w:type="dxa"/>
            <w:shd w:val="clear" w:color="auto" w:fill="D9E2F3" w:themeFill="accent1" w:themeFillTint="33"/>
            <w:hideMark/>
          </w:tcPr>
          <w:p w14:paraId="050FEAB4" w14:textId="77777777" w:rsidR="00AC351F" w:rsidRPr="000A6FE7" w:rsidRDefault="00AC351F" w:rsidP="002F608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0A6FE7">
              <w:rPr>
                <w:rFonts w:ascii="Times New Roman" w:eastAsia="Times New Roman" w:hAnsi="Times New Roman" w:cs="Times New Roman"/>
                <w:b w:val="0"/>
                <w:bCs w:val="0"/>
              </w:rPr>
              <w:t xml:space="preserve">Nyilvántartott pályakezdő álláskeresők aránya </w:t>
            </w:r>
          </w:p>
        </w:tc>
        <w:tc>
          <w:tcPr>
            <w:tcW w:w="1580" w:type="dxa"/>
            <w:hideMark/>
          </w:tcPr>
          <w:p w14:paraId="4EABA3A0" w14:textId="77777777" w:rsidR="00AC351F" w:rsidRPr="000A6FE7" w:rsidRDefault="00AC351F" w:rsidP="002F608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0A6FE7">
              <w:rPr>
                <w:rFonts w:ascii="Times New Roman" w:eastAsia="Times New Roman" w:hAnsi="Times New Roman" w:cs="Times New Roman"/>
                <w:b w:val="0"/>
                <w:bCs w:val="0"/>
              </w:rPr>
              <w:t>0-30 éves nyilvántartott álláskeresők száma (fő)</w:t>
            </w:r>
          </w:p>
        </w:tc>
        <w:tc>
          <w:tcPr>
            <w:tcW w:w="1580" w:type="dxa"/>
            <w:shd w:val="clear" w:color="auto" w:fill="D9E2F3" w:themeFill="accent1" w:themeFillTint="33"/>
            <w:hideMark/>
          </w:tcPr>
          <w:p w14:paraId="29B11FB9" w14:textId="77777777" w:rsidR="00AC351F" w:rsidRPr="000A6FE7" w:rsidRDefault="00AC351F" w:rsidP="002F608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0A6FE7">
              <w:rPr>
                <w:rFonts w:ascii="Times New Roman" w:eastAsia="Times New Roman" w:hAnsi="Times New Roman" w:cs="Times New Roman"/>
                <w:b w:val="0"/>
                <w:bCs w:val="0"/>
              </w:rPr>
              <w:t xml:space="preserve">0-30 éves nyilvántartott álláskeresők aránya </w:t>
            </w:r>
          </w:p>
        </w:tc>
      </w:tr>
      <w:tr w:rsidR="00AC351F" w:rsidRPr="000A6FE7" w14:paraId="1D0C7782" w14:textId="77777777" w:rsidTr="003500A8">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A681786" w14:textId="77777777" w:rsidR="00AC351F" w:rsidRPr="000A6FE7" w:rsidRDefault="00AC351F" w:rsidP="002F6081">
            <w:pPr>
              <w:spacing w:line="276" w:lineRule="auto"/>
              <w:jc w:val="both"/>
              <w:rPr>
                <w:rFonts w:ascii="Times New Roman" w:eastAsia="Times New Roman" w:hAnsi="Times New Roman" w:cs="Times New Roman"/>
              </w:rPr>
            </w:pPr>
            <w:r w:rsidRPr="000A6FE7">
              <w:rPr>
                <w:rFonts w:ascii="Times New Roman" w:eastAsia="Times New Roman" w:hAnsi="Times New Roman" w:cs="Times New Roman"/>
              </w:rPr>
              <w:t>2016. év</w:t>
            </w:r>
          </w:p>
        </w:tc>
        <w:tc>
          <w:tcPr>
            <w:tcW w:w="1542" w:type="dxa"/>
            <w:noWrap/>
          </w:tcPr>
          <w:p w14:paraId="265B3298"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680</w:t>
            </w:r>
          </w:p>
        </w:tc>
        <w:tc>
          <w:tcPr>
            <w:tcW w:w="1580" w:type="dxa"/>
            <w:noWrap/>
          </w:tcPr>
          <w:p w14:paraId="13B0AC91"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85</w:t>
            </w:r>
          </w:p>
        </w:tc>
        <w:tc>
          <w:tcPr>
            <w:tcW w:w="1580" w:type="dxa"/>
            <w:shd w:val="clear" w:color="auto" w:fill="D9E2F3" w:themeFill="accent1" w:themeFillTint="33"/>
            <w:noWrap/>
          </w:tcPr>
          <w:p w14:paraId="7BD8E4C1"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12,5%</w:t>
            </w:r>
          </w:p>
        </w:tc>
        <w:tc>
          <w:tcPr>
            <w:tcW w:w="1580" w:type="dxa"/>
            <w:noWrap/>
          </w:tcPr>
          <w:p w14:paraId="4ACCB527"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195</w:t>
            </w:r>
          </w:p>
        </w:tc>
        <w:tc>
          <w:tcPr>
            <w:tcW w:w="1580" w:type="dxa"/>
            <w:shd w:val="clear" w:color="auto" w:fill="D9E2F3" w:themeFill="accent1" w:themeFillTint="33"/>
            <w:noWrap/>
          </w:tcPr>
          <w:p w14:paraId="2A4E6885"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28,7%</w:t>
            </w:r>
          </w:p>
        </w:tc>
      </w:tr>
      <w:tr w:rsidR="00AC351F" w:rsidRPr="000A6FE7" w14:paraId="5333FE62" w14:textId="77777777" w:rsidTr="003500A8">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2516AC1" w14:textId="77777777" w:rsidR="00AC351F" w:rsidRPr="000A6FE7" w:rsidRDefault="00AC351F" w:rsidP="002F6081">
            <w:pPr>
              <w:spacing w:line="276" w:lineRule="auto"/>
              <w:jc w:val="both"/>
              <w:rPr>
                <w:rFonts w:ascii="Times New Roman" w:eastAsia="Times New Roman" w:hAnsi="Times New Roman" w:cs="Times New Roman"/>
              </w:rPr>
            </w:pPr>
            <w:r w:rsidRPr="000A6FE7">
              <w:rPr>
                <w:rFonts w:ascii="Times New Roman" w:eastAsia="Times New Roman" w:hAnsi="Times New Roman" w:cs="Times New Roman"/>
              </w:rPr>
              <w:t>2017. év</w:t>
            </w:r>
          </w:p>
        </w:tc>
        <w:tc>
          <w:tcPr>
            <w:tcW w:w="1542" w:type="dxa"/>
            <w:noWrap/>
          </w:tcPr>
          <w:p w14:paraId="08792E41"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495</w:t>
            </w:r>
          </w:p>
        </w:tc>
        <w:tc>
          <w:tcPr>
            <w:tcW w:w="1580" w:type="dxa"/>
            <w:noWrap/>
          </w:tcPr>
          <w:p w14:paraId="2BF039AD"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57</w:t>
            </w:r>
          </w:p>
        </w:tc>
        <w:tc>
          <w:tcPr>
            <w:tcW w:w="1580" w:type="dxa"/>
            <w:shd w:val="clear" w:color="auto" w:fill="D9E2F3" w:themeFill="accent1" w:themeFillTint="33"/>
            <w:noWrap/>
          </w:tcPr>
          <w:p w14:paraId="39E165F3"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11,5%</w:t>
            </w:r>
          </w:p>
        </w:tc>
        <w:tc>
          <w:tcPr>
            <w:tcW w:w="1580" w:type="dxa"/>
            <w:noWrap/>
          </w:tcPr>
          <w:p w14:paraId="1710EA24"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122</w:t>
            </w:r>
          </w:p>
        </w:tc>
        <w:tc>
          <w:tcPr>
            <w:tcW w:w="1580" w:type="dxa"/>
            <w:shd w:val="clear" w:color="auto" w:fill="D9E2F3" w:themeFill="accent1" w:themeFillTint="33"/>
            <w:noWrap/>
          </w:tcPr>
          <w:p w14:paraId="7EF3348D"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24,6%</w:t>
            </w:r>
          </w:p>
        </w:tc>
      </w:tr>
      <w:tr w:rsidR="00AC351F" w:rsidRPr="000A6FE7" w14:paraId="51B483BB" w14:textId="77777777" w:rsidTr="003500A8">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CB2C481" w14:textId="77777777" w:rsidR="00AC351F" w:rsidRPr="000A6FE7" w:rsidRDefault="00AC351F" w:rsidP="002F6081">
            <w:pPr>
              <w:spacing w:line="276" w:lineRule="auto"/>
              <w:jc w:val="both"/>
              <w:rPr>
                <w:rFonts w:ascii="Times New Roman" w:eastAsia="Times New Roman" w:hAnsi="Times New Roman" w:cs="Times New Roman"/>
              </w:rPr>
            </w:pPr>
            <w:r w:rsidRPr="000A6FE7">
              <w:rPr>
                <w:rFonts w:ascii="Times New Roman" w:eastAsia="Times New Roman" w:hAnsi="Times New Roman" w:cs="Times New Roman"/>
              </w:rPr>
              <w:t>2018. év</w:t>
            </w:r>
          </w:p>
        </w:tc>
        <w:tc>
          <w:tcPr>
            <w:tcW w:w="1542" w:type="dxa"/>
            <w:noWrap/>
          </w:tcPr>
          <w:p w14:paraId="4129469B"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423</w:t>
            </w:r>
          </w:p>
        </w:tc>
        <w:tc>
          <w:tcPr>
            <w:tcW w:w="1580" w:type="dxa"/>
            <w:noWrap/>
          </w:tcPr>
          <w:p w14:paraId="6786758F"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40</w:t>
            </w:r>
          </w:p>
        </w:tc>
        <w:tc>
          <w:tcPr>
            <w:tcW w:w="1580" w:type="dxa"/>
            <w:shd w:val="clear" w:color="auto" w:fill="D9E2F3" w:themeFill="accent1" w:themeFillTint="33"/>
            <w:noWrap/>
          </w:tcPr>
          <w:p w14:paraId="2C58D334"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9,5%</w:t>
            </w:r>
          </w:p>
        </w:tc>
        <w:tc>
          <w:tcPr>
            <w:tcW w:w="1580" w:type="dxa"/>
            <w:noWrap/>
          </w:tcPr>
          <w:p w14:paraId="66AB4D14"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100</w:t>
            </w:r>
          </w:p>
        </w:tc>
        <w:tc>
          <w:tcPr>
            <w:tcW w:w="1580" w:type="dxa"/>
            <w:shd w:val="clear" w:color="auto" w:fill="D9E2F3" w:themeFill="accent1" w:themeFillTint="33"/>
            <w:noWrap/>
          </w:tcPr>
          <w:p w14:paraId="54B8D447"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23,6%</w:t>
            </w:r>
          </w:p>
        </w:tc>
      </w:tr>
      <w:tr w:rsidR="00AC351F" w:rsidRPr="000A6FE7" w14:paraId="3A76B78B" w14:textId="77777777" w:rsidTr="003500A8">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52E71E8" w14:textId="77777777" w:rsidR="00AC351F" w:rsidRPr="000A6FE7" w:rsidRDefault="00AC351F" w:rsidP="002F6081">
            <w:pPr>
              <w:spacing w:line="276" w:lineRule="auto"/>
              <w:jc w:val="both"/>
              <w:rPr>
                <w:rFonts w:ascii="Times New Roman" w:eastAsia="Times New Roman" w:hAnsi="Times New Roman" w:cs="Times New Roman"/>
              </w:rPr>
            </w:pPr>
            <w:r w:rsidRPr="000A6FE7">
              <w:rPr>
                <w:rFonts w:ascii="Times New Roman" w:eastAsia="Times New Roman" w:hAnsi="Times New Roman" w:cs="Times New Roman"/>
              </w:rPr>
              <w:t>2019. év</w:t>
            </w:r>
          </w:p>
        </w:tc>
        <w:tc>
          <w:tcPr>
            <w:tcW w:w="1542" w:type="dxa"/>
            <w:noWrap/>
          </w:tcPr>
          <w:p w14:paraId="31D48402"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320</w:t>
            </w:r>
          </w:p>
        </w:tc>
        <w:tc>
          <w:tcPr>
            <w:tcW w:w="1580" w:type="dxa"/>
            <w:noWrap/>
          </w:tcPr>
          <w:p w14:paraId="40D91971"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24</w:t>
            </w:r>
          </w:p>
        </w:tc>
        <w:tc>
          <w:tcPr>
            <w:tcW w:w="1580" w:type="dxa"/>
            <w:shd w:val="clear" w:color="auto" w:fill="D9E2F3" w:themeFill="accent1" w:themeFillTint="33"/>
            <w:noWrap/>
          </w:tcPr>
          <w:p w14:paraId="63B1E049"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7,5%</w:t>
            </w:r>
          </w:p>
        </w:tc>
        <w:tc>
          <w:tcPr>
            <w:tcW w:w="1580" w:type="dxa"/>
            <w:noWrap/>
          </w:tcPr>
          <w:p w14:paraId="39F6415D"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62</w:t>
            </w:r>
          </w:p>
        </w:tc>
        <w:tc>
          <w:tcPr>
            <w:tcW w:w="1580" w:type="dxa"/>
            <w:shd w:val="clear" w:color="auto" w:fill="D9E2F3" w:themeFill="accent1" w:themeFillTint="33"/>
            <w:noWrap/>
          </w:tcPr>
          <w:p w14:paraId="37365564"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19,4%</w:t>
            </w:r>
          </w:p>
        </w:tc>
      </w:tr>
      <w:tr w:rsidR="00AC351F" w:rsidRPr="000A6FE7" w14:paraId="45438849" w14:textId="77777777" w:rsidTr="003500A8">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76C1DA5" w14:textId="77777777" w:rsidR="00AC351F" w:rsidRPr="000A6FE7" w:rsidRDefault="00AC351F" w:rsidP="002F6081">
            <w:pPr>
              <w:spacing w:line="276" w:lineRule="auto"/>
              <w:jc w:val="both"/>
              <w:rPr>
                <w:rFonts w:ascii="Times New Roman" w:eastAsia="Times New Roman" w:hAnsi="Times New Roman" w:cs="Times New Roman"/>
              </w:rPr>
            </w:pPr>
            <w:r w:rsidRPr="000A6FE7">
              <w:rPr>
                <w:rFonts w:ascii="Times New Roman" w:eastAsia="Times New Roman" w:hAnsi="Times New Roman" w:cs="Times New Roman"/>
              </w:rPr>
              <w:t>2020. év</w:t>
            </w:r>
          </w:p>
        </w:tc>
        <w:tc>
          <w:tcPr>
            <w:tcW w:w="1542" w:type="dxa"/>
            <w:noWrap/>
          </w:tcPr>
          <w:p w14:paraId="09BA2E18"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358</w:t>
            </w:r>
          </w:p>
        </w:tc>
        <w:tc>
          <w:tcPr>
            <w:tcW w:w="1580" w:type="dxa"/>
            <w:noWrap/>
          </w:tcPr>
          <w:p w14:paraId="4686F89B"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25</w:t>
            </w:r>
          </w:p>
        </w:tc>
        <w:tc>
          <w:tcPr>
            <w:tcW w:w="1580" w:type="dxa"/>
            <w:shd w:val="clear" w:color="auto" w:fill="D9E2F3" w:themeFill="accent1" w:themeFillTint="33"/>
            <w:noWrap/>
          </w:tcPr>
          <w:p w14:paraId="42FC1A64"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7,0%</w:t>
            </w:r>
          </w:p>
        </w:tc>
        <w:tc>
          <w:tcPr>
            <w:tcW w:w="1580" w:type="dxa"/>
            <w:noWrap/>
          </w:tcPr>
          <w:p w14:paraId="5C8D3E20"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hAnsi="Times New Roman" w:cs="Times New Roman"/>
              </w:rPr>
              <w:t>66</w:t>
            </w:r>
          </w:p>
        </w:tc>
        <w:tc>
          <w:tcPr>
            <w:tcW w:w="1580" w:type="dxa"/>
            <w:shd w:val="clear" w:color="auto" w:fill="D9E2F3" w:themeFill="accent1" w:themeFillTint="33"/>
            <w:noWrap/>
          </w:tcPr>
          <w:p w14:paraId="31953CA0" w14:textId="77777777" w:rsidR="00AC351F" w:rsidRPr="000A6FE7" w:rsidRDefault="00AC351F" w:rsidP="002F608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A6FE7">
              <w:rPr>
                <w:rFonts w:ascii="Times New Roman" w:eastAsia="Times New Roman" w:hAnsi="Times New Roman" w:cs="Times New Roman"/>
              </w:rPr>
              <w:t>18,4%</w:t>
            </w:r>
          </w:p>
        </w:tc>
      </w:tr>
    </w:tbl>
    <w:p w14:paraId="4AD04145" w14:textId="77777777" w:rsidR="00AC351F" w:rsidRPr="000A6FE7" w:rsidRDefault="00AC351F" w:rsidP="002F6081">
      <w:pPr>
        <w:spacing w:line="276" w:lineRule="auto"/>
        <w:jc w:val="both"/>
        <w:rPr>
          <w:rFonts w:ascii="Times New Roman" w:eastAsia="Times New Roman" w:hAnsi="Times New Roman" w:cs="Times New Roman"/>
          <w:szCs w:val="24"/>
        </w:rPr>
      </w:pPr>
    </w:p>
    <w:p w14:paraId="3264CB5C" w14:textId="77777777" w:rsidR="00AC351F" w:rsidRPr="000A6FE7"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A derecskei fiatalok foglalkoztatási helyzetét és lehetőségeit tárgyalja a város 2018-ban elkészült foglalkoztatási koncepciója</w:t>
      </w:r>
      <w:r w:rsidRPr="000A6FE7">
        <w:rPr>
          <w:rStyle w:val="Lbjegyzet-hivatkozs"/>
          <w:rFonts w:ascii="Times New Roman" w:eastAsia="Times New Roman" w:hAnsi="Times New Roman" w:cs="Times New Roman"/>
          <w:szCs w:val="24"/>
          <w:lang w:eastAsia="hu-HU"/>
        </w:rPr>
        <w:footnoteReference w:id="9"/>
      </w:r>
      <w:r w:rsidRPr="000A6FE7">
        <w:rPr>
          <w:rFonts w:ascii="Times New Roman" w:eastAsia="Times New Roman" w:hAnsi="Times New Roman" w:cs="Times New Roman"/>
          <w:szCs w:val="24"/>
          <w:lang w:eastAsia="hu-HU"/>
        </w:rPr>
        <w:t xml:space="preserve"> is, célrendszerében kiemelten is megjelennek a korosztály foglalkoztathatóságának fejlesztéséhez kapcsolódó elképzelések, különösen érintettek az alábbi célkitűzésekben:</w:t>
      </w:r>
    </w:p>
    <w:p w14:paraId="5FDA5359" w14:textId="77777777" w:rsidR="00AC351F" w:rsidRPr="000A6FE7" w:rsidRDefault="00AC351F" w:rsidP="002F6081">
      <w:pPr>
        <w:spacing w:line="276" w:lineRule="auto"/>
        <w:ind w:left="284"/>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- 1.3. specifikus cél: Az álláskeresők munkatapasztalat szerzési lehetőségeinek bővülése - kiegészítve a fiatalok körében a szakmai tapasztalatok szerzésének ösztönzésével;</w:t>
      </w:r>
    </w:p>
    <w:p w14:paraId="55BC6FBF" w14:textId="77777777" w:rsidR="00AC351F" w:rsidRPr="000A6FE7" w:rsidRDefault="00AC351F" w:rsidP="002F6081">
      <w:pPr>
        <w:spacing w:line="276" w:lineRule="auto"/>
        <w:ind w:left="284"/>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- 2.3. specifikus cél: Vállalkozóvá válás ösztönzése - különösen hangsúlyozva a korosztályra jellemző magasabb vállalkozási kedvet;</w:t>
      </w:r>
    </w:p>
    <w:p w14:paraId="3917DA3D" w14:textId="77777777" w:rsidR="00AC351F" w:rsidRPr="000A6FE7" w:rsidRDefault="00AC351F" w:rsidP="002F6081">
      <w:pPr>
        <w:spacing w:line="276" w:lineRule="auto"/>
        <w:ind w:left="284"/>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- 4.1. specifikus cél: A megfelelő tudású szakemberek számának növelése - pályaorientáció, szakmák presztízsének emelése a fiatalok körében;</w:t>
      </w:r>
    </w:p>
    <w:p w14:paraId="631C268E" w14:textId="0510ADF1" w:rsidR="00AC351F" w:rsidRPr="000A6FE7" w:rsidRDefault="00AC351F" w:rsidP="002F6081">
      <w:pPr>
        <w:spacing w:line="276" w:lineRule="auto"/>
        <w:ind w:left="284"/>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xml:space="preserve">- 4.3. specifikus cél: A munkaerő kereslet és kínálat összehangolása - munka világának megismerése, </w:t>
      </w:r>
      <w:r w:rsidR="002F6081">
        <w:rPr>
          <w:rFonts w:ascii="Times New Roman" w:eastAsia="Times New Roman" w:hAnsi="Times New Roman" w:cs="Times New Roman"/>
          <w:szCs w:val="24"/>
          <w:lang w:eastAsia="hu-HU"/>
        </w:rPr>
        <w:t xml:space="preserve">a </w:t>
      </w:r>
      <w:r w:rsidRPr="000A6FE7">
        <w:rPr>
          <w:rFonts w:ascii="Times New Roman" w:eastAsia="Times New Roman" w:hAnsi="Times New Roman" w:cs="Times New Roman"/>
          <w:szCs w:val="24"/>
          <w:lang w:eastAsia="hu-HU"/>
        </w:rPr>
        <w:t>munkában helyt állás alapvető igényként épüljön be a fiatalok értékrendjébe, ennek érdekében célzott programok megvalósítása (gyárlátogatások, előadások, tanulmányi versenyek);</w:t>
      </w:r>
    </w:p>
    <w:p w14:paraId="4A0011F7" w14:textId="77777777" w:rsidR="00AC351F" w:rsidRPr="000A6FE7" w:rsidRDefault="00AC351F" w:rsidP="002F6081">
      <w:pPr>
        <w:spacing w:line="276" w:lineRule="auto"/>
        <w:ind w:left="284"/>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- 4.4. specifikus cél: A munkavállalási korú népesség helyben maradásának ösztönzése - az elvándorlás - többek között az alacsonyabb átlagkeresetek miatt - jellemzőbb a fiatal, szakmai végzettséggel, diplomával rendelkezők körében.</w:t>
      </w:r>
    </w:p>
    <w:p w14:paraId="7FBE1EA6" w14:textId="77777777" w:rsidR="00AC351F" w:rsidRPr="000A6FE7" w:rsidRDefault="00AC351F" w:rsidP="002F6081">
      <w:pPr>
        <w:spacing w:line="276" w:lineRule="auto"/>
        <w:jc w:val="both"/>
        <w:rPr>
          <w:rFonts w:ascii="Times New Roman" w:eastAsia="Times New Roman" w:hAnsi="Times New Roman" w:cs="Times New Roman"/>
          <w:szCs w:val="24"/>
          <w:lang w:eastAsia="hu-HU"/>
        </w:rPr>
      </w:pPr>
    </w:p>
    <w:p w14:paraId="3BAAB20D" w14:textId="6BED9BB6" w:rsidR="00AC351F" w:rsidRPr="000A6FE7" w:rsidRDefault="00AC351F" w:rsidP="002F6081">
      <w:pPr>
        <w:spacing w:before="81"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xml:space="preserve">A fiatalok munkalehetőség híján az egzisztenciájuk megteremtéséhez a környező nagyvárosokat, illetve az Európai Unió nagyvárosait választják, és tapasztalható, hogy a felsőfokú oktatásba bekapcsolódó derecskei fiatalok tanulmányaik időszaka alatt jellemzően a </w:t>
      </w:r>
      <w:r w:rsidRPr="000A6FE7">
        <w:rPr>
          <w:rFonts w:ascii="Times New Roman" w:eastAsia="Times New Roman" w:hAnsi="Times New Roman" w:cs="Times New Roman"/>
          <w:szCs w:val="24"/>
          <w:lang w:eastAsia="hu-HU"/>
        </w:rPr>
        <w:lastRenderedPageBreak/>
        <w:t>felsőfokú oktatásnak helyet adó településen kollégiumban, albérletben élnek tanulmányaik időtartama alatt. Ezen nagyvárosok Debrecen, Nyíregyháza, Szeged, Miskolc és nem utolsó sorban Budapest. Olyan lehetőségeket kínálnak a fiataloknak, a kulturális és szabadidős tevékenységek tekintetében, melyekkel Derecskének nehéz felvennie a versenyt.</w:t>
      </w:r>
    </w:p>
    <w:p w14:paraId="1E7D7E5B" w14:textId="77777777" w:rsidR="00AC351F" w:rsidRPr="000A6FE7" w:rsidRDefault="00AC351F" w:rsidP="002F6081">
      <w:pPr>
        <w:spacing w:before="24"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xml:space="preserve">Derecskén 2020. évben a lakásállomány 3.447 db volt, ami azt jelenti, hogy 2015-től 46-al nőtt a lakások vagy családi házak száma. </w:t>
      </w:r>
    </w:p>
    <w:p w14:paraId="4F653689" w14:textId="77777777" w:rsidR="00AC351F" w:rsidRPr="000A6FE7" w:rsidRDefault="00AC351F" w:rsidP="002F6081">
      <w:pPr>
        <w:spacing w:line="276" w:lineRule="auto"/>
        <w:jc w:val="both"/>
        <w:rPr>
          <w:rFonts w:ascii="Times New Roman" w:eastAsia="Times New Roman" w:hAnsi="Times New Roman" w:cs="Times New Roman"/>
          <w:szCs w:val="24"/>
          <w:lang w:eastAsia="hu-HU"/>
        </w:rPr>
      </w:pPr>
    </w:p>
    <w:p w14:paraId="78E9F890" w14:textId="77777777" w:rsidR="00AC351F" w:rsidRPr="000A6FE7"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xml:space="preserve">Városunkban a fiatalok döntő többsége a szülőkkel él, mindaddig, míg anyagi helyzetük, egzisztenciájuk nem engedi meg az önálló lakás fenntartását. Elterjedt az úgynevezett „Mama hotel” intézménye, amely mind anyagi, mind kényelmi lehetőséget biztosít a helyi fiatalok számára. A fiatalok számára városunkban korlátozottak a magasabb jövedelmi kategóriát biztosító állások, ami korlátozza a fiatalok anyagi lehetőségét. Az albérletek iránt nagy a kereslet, azonban a kínálat elenyésző. Az ingatlanpiaci helyzetet áttekintve megállapítható, hogy az elmúlt pár évben a lakásépítési támogatásokkal összefüggésben Derecskén is ugrásszerűen emelkedtek az ingatlanárak. A helyi fiatalok számára szinte elérhetetlenek a debreceni ingatlanárakkal vetekedő derecskei társasházi lakások döntő többsége. </w:t>
      </w:r>
    </w:p>
    <w:p w14:paraId="42F1A180" w14:textId="77777777" w:rsidR="00AC351F"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Az Önkormányzat lakásállománya sem teszi lehetővé, hogy megfelelő számú fiatal számára biztosítson bérlakásokat</w:t>
      </w:r>
      <w:r>
        <w:rPr>
          <w:rFonts w:ascii="Times New Roman" w:eastAsia="Times New Roman" w:hAnsi="Times New Roman" w:cs="Times New Roman"/>
          <w:szCs w:val="24"/>
          <w:lang w:eastAsia="hu-HU"/>
        </w:rPr>
        <w:t>, azonban felismerve a fiatalok igényeit, Derecske 2020-2024-es időtávra szóló Gazdasági Programja</w:t>
      </w:r>
      <w:r>
        <w:rPr>
          <w:rStyle w:val="Lbjegyzet-hivatkozs"/>
          <w:rFonts w:ascii="Times New Roman" w:eastAsia="Times New Roman" w:hAnsi="Times New Roman" w:cs="Times New Roman"/>
          <w:szCs w:val="24"/>
          <w:lang w:eastAsia="hu-HU"/>
        </w:rPr>
        <w:footnoteReference w:id="10"/>
      </w:r>
      <w:r>
        <w:rPr>
          <w:rFonts w:ascii="Times New Roman" w:eastAsia="Times New Roman" w:hAnsi="Times New Roman" w:cs="Times New Roman"/>
          <w:szCs w:val="24"/>
          <w:lang w:eastAsia="hu-HU"/>
        </w:rPr>
        <w:t xml:space="preserve"> is meghatározza a tervezett infrastrukturális fejlesztések, beruházások keretében a „Bérlakás építés” célját. A bérlakások és fecskeházak építését megvalósító programmal az Önkormányzat - a természetes fogyás ellensúlyozásának szándékával - a fiatalok igényeire reagáló intézkedést, a lakáshoz jutás megkönnyítését fogalmazza meg</w:t>
      </w:r>
      <w:r>
        <w:rPr>
          <w:rStyle w:val="Lbjegyzet-hivatkozs"/>
          <w:rFonts w:ascii="Times New Roman" w:eastAsia="Times New Roman" w:hAnsi="Times New Roman" w:cs="Times New Roman"/>
          <w:szCs w:val="24"/>
          <w:lang w:eastAsia="hu-HU"/>
        </w:rPr>
        <w:footnoteReference w:id="11"/>
      </w:r>
      <w:r>
        <w:rPr>
          <w:rFonts w:ascii="Times New Roman" w:eastAsia="Times New Roman" w:hAnsi="Times New Roman" w:cs="Times New Roman"/>
          <w:szCs w:val="24"/>
          <w:lang w:eastAsia="hu-HU"/>
        </w:rPr>
        <w:t>.</w:t>
      </w:r>
    </w:p>
    <w:p w14:paraId="4ACD88A3" w14:textId="77777777" w:rsidR="00AC351F" w:rsidRPr="000A6FE7" w:rsidRDefault="00AC351F" w:rsidP="002F6081">
      <w:pPr>
        <w:spacing w:line="276" w:lineRule="auto"/>
        <w:jc w:val="both"/>
        <w:rPr>
          <w:rFonts w:ascii="Times New Roman" w:eastAsia="Times New Roman" w:hAnsi="Times New Roman" w:cs="Times New Roman"/>
          <w:szCs w:val="24"/>
          <w:lang w:eastAsia="hu-HU"/>
        </w:rPr>
      </w:pPr>
      <w:r w:rsidRPr="00633B8A">
        <w:rPr>
          <w:rFonts w:ascii="Times New Roman" w:eastAsia="Times New Roman" w:hAnsi="Times New Roman" w:cs="Times New Roman"/>
          <w:szCs w:val="24"/>
          <w:lang w:eastAsia="hu-HU"/>
        </w:rPr>
        <w:t>Az „Esély Derecskén” projekt lehetővé tette, hogy az önkormányzat 10 lakást újítson fel a fiatalok számára. A lakásokra pályázhat minden 18 és 35 év közötti fiatal. A projekt felhívása alapján előnyben kell részesíteni a 30. életévüket el nem érőket. Feltételként szerepel továbbá, hogy a beköltözők maximum 2 évig lehetnek lakói az ingatlanoknak, illetve a beköltözők legalább egyik tagjának munkaviszonnyal kell rendelkeznie. Egy-egy bérlakás meghirdetésekor többszörös túljelentkezést tapasztalhattunk az elmúlt évek során.</w:t>
      </w:r>
    </w:p>
    <w:p w14:paraId="6E8F0353" w14:textId="77777777" w:rsidR="00D273C1" w:rsidRDefault="00D273C1" w:rsidP="002F6081">
      <w:pPr>
        <w:spacing w:line="276" w:lineRule="auto"/>
        <w:jc w:val="both"/>
        <w:rPr>
          <w:rFonts w:ascii="Times New Roman" w:hAnsi="Times New Roman" w:cs="Times New Roman"/>
          <w:szCs w:val="24"/>
        </w:rPr>
      </w:pPr>
    </w:p>
    <w:p w14:paraId="7F7F8900" w14:textId="745A2444" w:rsidR="00D273C1" w:rsidRDefault="00D273C1" w:rsidP="002F6081">
      <w:pPr>
        <w:spacing w:line="276" w:lineRule="auto"/>
        <w:jc w:val="both"/>
        <w:rPr>
          <w:rFonts w:ascii="Times New Roman" w:hAnsi="Times New Roman" w:cs="Times New Roman"/>
          <w:szCs w:val="24"/>
        </w:rPr>
      </w:pPr>
    </w:p>
    <w:p w14:paraId="412E2FC7" w14:textId="77777777" w:rsidR="00954813" w:rsidRPr="000A6FE7" w:rsidRDefault="00954813" w:rsidP="002F6081">
      <w:pPr>
        <w:spacing w:line="276" w:lineRule="auto"/>
        <w:jc w:val="both"/>
        <w:rPr>
          <w:rFonts w:ascii="Times New Roman" w:hAnsi="Times New Roman" w:cs="Times New Roman"/>
          <w:szCs w:val="24"/>
        </w:rPr>
      </w:pPr>
    </w:p>
    <w:p w14:paraId="254CD5D2" w14:textId="77777777" w:rsidR="00954813" w:rsidRDefault="00954813" w:rsidP="002F6081">
      <w:pPr>
        <w:spacing w:line="276" w:lineRule="auto"/>
        <w:jc w:val="both"/>
        <w:rPr>
          <w:rFonts w:ascii="Times New Roman" w:hAnsi="Times New Roman" w:cs="Times New Roman"/>
          <w:b/>
          <w:bCs/>
          <w:szCs w:val="24"/>
        </w:rPr>
      </w:pPr>
    </w:p>
    <w:p w14:paraId="6FA6AC5E" w14:textId="562E95AC" w:rsidR="00AC351F" w:rsidRPr="000C21F8" w:rsidRDefault="00AC351F" w:rsidP="000C21F8">
      <w:pPr>
        <w:pStyle w:val="Cmsor2"/>
        <w:rPr>
          <w:rFonts w:ascii="Times New Roman" w:hAnsi="Times New Roman" w:cs="Times New Roman"/>
        </w:rPr>
      </w:pPr>
      <w:bookmarkStart w:id="36" w:name="_Toc98867919"/>
      <w:bookmarkStart w:id="37" w:name="_Toc98870695"/>
      <w:r w:rsidRPr="000C21F8">
        <w:rPr>
          <w:rFonts w:ascii="Times New Roman" w:hAnsi="Times New Roman" w:cs="Times New Roman"/>
        </w:rPr>
        <w:t>Települési ifjúsági munka Derecskén</w:t>
      </w:r>
      <w:bookmarkEnd w:id="36"/>
      <w:bookmarkEnd w:id="37"/>
    </w:p>
    <w:p w14:paraId="5430B94E" w14:textId="77777777" w:rsidR="000C21F8" w:rsidRPr="000A6FE7" w:rsidRDefault="000C21F8" w:rsidP="002F6081">
      <w:pPr>
        <w:spacing w:line="276" w:lineRule="auto"/>
        <w:jc w:val="both"/>
        <w:rPr>
          <w:rFonts w:ascii="Times New Roman" w:hAnsi="Times New Roman" w:cs="Times New Roman"/>
          <w:b/>
          <w:bCs/>
          <w:szCs w:val="24"/>
        </w:rPr>
      </w:pPr>
    </w:p>
    <w:p w14:paraId="682F9738" w14:textId="77777777" w:rsidR="00AC351F" w:rsidRPr="000C21F8" w:rsidRDefault="00AC351F" w:rsidP="004945BC">
      <w:pPr>
        <w:pStyle w:val="Altartalom"/>
        <w:spacing w:after="120" w:line="276" w:lineRule="auto"/>
        <w:rPr>
          <w:color w:val="auto"/>
          <w:szCs w:val="24"/>
        </w:rPr>
      </w:pPr>
      <w:bookmarkStart w:id="38" w:name="_Toc79750549"/>
      <w:bookmarkStart w:id="39" w:name="_Toc98867920"/>
      <w:bookmarkStart w:id="40" w:name="_Toc98870696"/>
      <w:r w:rsidRPr="000C21F8">
        <w:rPr>
          <w:color w:val="auto"/>
          <w:szCs w:val="24"/>
        </w:rPr>
        <w:t>Önkormányzati koordináció</w:t>
      </w:r>
      <w:bookmarkEnd w:id="38"/>
      <w:bookmarkEnd w:id="39"/>
      <w:bookmarkEnd w:id="40"/>
    </w:p>
    <w:p w14:paraId="04C92FF7" w14:textId="77777777" w:rsidR="00AC351F" w:rsidRPr="000A6FE7"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xml:space="preserve">Derecske Város Önkormányzata Képviselő-testületének Kulturális, Oktatási, Ifjúsági és Sport Bizottsága nevesítetten is képviseli az ifjúsággal kapcsolatos ügyeket. A bizottság véleményezi az ifjúsággal, oktatási intézményekkel kapcsolatos önkormányzati előterjesztéseket, koncepciókat, rendelettervezeteket, e feladatkörök támogatási rendszerét. </w:t>
      </w:r>
    </w:p>
    <w:p w14:paraId="3541CA6F" w14:textId="77777777" w:rsidR="00AC351F" w:rsidRPr="000A6FE7"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A Bizottság dönt a civil szervezetek támogatásának felosztásáról, az elszámolások elfogadásáról, valamint az ösztöndíjak odaítéléséről. A Bizottság beszámolók, tájékoztatások formájában tájékozódik a korosztályt érintő ügyekről. Az önkormányzati döntések előkészítéséért, végrehajtásáért, az önkormányzati feladatok megvalósításáért felelős, a jegyző vezetésével működő Derecskei Közös Önkormányzati Hivatalban foglalkoztatott ifjúsági referens. Feladatai közt szerepel: az önkormányzat – ifjúsági feladatok ellátása kapcsán adódó – feladatainak ellátása, az önkormányzattal és intézményeivel való kommunikáció, információcsere / kapcsolattartás, kapcsolattartás és koordináció a helyi ifjúsághoz kötődő szervezetekkel, ifjúsági programok szervezésében közreműködés, az ifjúság bekapcsolódásának elősegítése a helyi programokba.</w:t>
      </w:r>
    </w:p>
    <w:p w14:paraId="37FFC48A" w14:textId="77777777" w:rsidR="00AC351F" w:rsidRPr="000A6FE7" w:rsidRDefault="00AC351F" w:rsidP="002F6081">
      <w:pPr>
        <w:spacing w:line="276" w:lineRule="auto"/>
        <w:jc w:val="both"/>
        <w:rPr>
          <w:rFonts w:ascii="Times New Roman" w:hAnsi="Times New Roman" w:cs="Times New Roman"/>
          <w:szCs w:val="24"/>
        </w:rPr>
      </w:pPr>
    </w:p>
    <w:p w14:paraId="6A23AF28" w14:textId="77777777" w:rsidR="00AC351F" w:rsidRPr="000C21F8" w:rsidRDefault="00AC351F" w:rsidP="004945BC">
      <w:pPr>
        <w:pStyle w:val="Altartalom"/>
        <w:spacing w:after="120" w:line="276" w:lineRule="auto"/>
        <w:rPr>
          <w:color w:val="auto"/>
          <w:szCs w:val="24"/>
        </w:rPr>
      </w:pPr>
      <w:bookmarkStart w:id="41" w:name="_Toc79750550"/>
      <w:bookmarkStart w:id="42" w:name="_Toc98867921"/>
      <w:bookmarkStart w:id="43" w:name="_Toc98870697"/>
      <w:r w:rsidRPr="000C21F8">
        <w:rPr>
          <w:color w:val="auto"/>
          <w:szCs w:val="24"/>
        </w:rPr>
        <w:t>Információáramlás</w:t>
      </w:r>
      <w:bookmarkEnd w:id="41"/>
      <w:bookmarkEnd w:id="42"/>
      <w:bookmarkEnd w:id="43"/>
    </w:p>
    <w:p w14:paraId="00683D14" w14:textId="51450E09" w:rsidR="00AC351F" w:rsidRPr="000A6FE7"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Szükséges a fiatalok minél szélesebbkörű tájékoztatása. Munkánk során számtalanszor tapasztaljuk, hogy a 14-25 éves korosztály már nem olvas újságot, fontosabb számukra az azonnal elérhető</w:t>
      </w:r>
      <w:r w:rsidR="004945BC">
        <w:rPr>
          <w:rFonts w:ascii="Times New Roman" w:eastAsia="Times New Roman" w:hAnsi="Times New Roman" w:cs="Times New Roman"/>
          <w:szCs w:val="24"/>
          <w:lang w:eastAsia="hu-HU"/>
        </w:rPr>
        <w:t>,</w:t>
      </w:r>
      <w:r w:rsidRPr="000A6FE7">
        <w:rPr>
          <w:rFonts w:ascii="Times New Roman" w:eastAsia="Times New Roman" w:hAnsi="Times New Roman" w:cs="Times New Roman"/>
          <w:szCs w:val="24"/>
          <w:lang w:eastAsia="hu-HU"/>
        </w:rPr>
        <w:t xml:space="preserve"> világhálóról való tájékozódás. Új „trendként” jelenik</w:t>
      </w:r>
      <w:r>
        <w:rPr>
          <w:rFonts w:ascii="Times New Roman" w:eastAsia="Times New Roman" w:hAnsi="Times New Roman" w:cs="Times New Roman"/>
          <w:szCs w:val="24"/>
          <w:lang w:eastAsia="hu-HU"/>
        </w:rPr>
        <w:t xml:space="preserve"> meg</w:t>
      </w:r>
      <w:r w:rsidRPr="000A6FE7">
        <w:rPr>
          <w:rFonts w:ascii="Times New Roman" w:eastAsia="Times New Roman" w:hAnsi="Times New Roman" w:cs="Times New Roman"/>
          <w:szCs w:val="24"/>
          <w:lang w:eastAsia="hu-HU"/>
        </w:rPr>
        <w:t>, hogy a fiatalok inkább a Facebook és Instagram oldalakról szereznek információkat. Az ösztöndíjak és lakások pályáztatása során többször szembesültünk azzal a problémával, hogy a fiatalok nem ismerik, hogy milyen lehetőségeik vannak a településen. Sok esetben a szülök intézik a fiatalok pályázatainak benyújtásával kapcsolatos ügyeket.</w:t>
      </w:r>
    </w:p>
    <w:p w14:paraId="39FBDCF1" w14:textId="77777777" w:rsidR="00AC351F" w:rsidRPr="000A6FE7" w:rsidRDefault="00AC351F" w:rsidP="002F6081">
      <w:pPr>
        <w:spacing w:line="276" w:lineRule="auto"/>
        <w:jc w:val="both"/>
        <w:rPr>
          <w:rFonts w:ascii="Times New Roman" w:hAnsi="Times New Roman" w:cs="Times New Roman"/>
          <w:szCs w:val="24"/>
        </w:rPr>
      </w:pPr>
      <w:r w:rsidRPr="000A6FE7">
        <w:rPr>
          <w:rFonts w:ascii="Times New Roman" w:eastAsia="Times New Roman" w:hAnsi="Times New Roman" w:cs="Times New Roman"/>
          <w:szCs w:val="24"/>
          <w:lang w:eastAsia="hu-HU"/>
        </w:rPr>
        <w:t xml:space="preserve">Derecske Város Önkormányzata fontosnak tartja a széleskörű tájékoztatást, ezért 2020. március 18-án </w:t>
      </w:r>
      <w:r w:rsidRPr="000A6FE7">
        <w:rPr>
          <w:rFonts w:ascii="Times New Roman" w:hAnsi="Times New Roman" w:cs="Times New Roman"/>
          <w:szCs w:val="24"/>
          <w:lang w:eastAsia="hu-HU"/>
        </w:rPr>
        <w:t>elindította a Derecske mobil applikációt is.</w:t>
      </w:r>
      <w:r w:rsidRPr="000A6FE7">
        <w:rPr>
          <w:rFonts w:ascii="Times New Roman" w:eastAsia="Times New Roman" w:hAnsi="Times New Roman" w:cs="Times New Roman"/>
          <w:szCs w:val="24"/>
          <w:lang w:eastAsia="hu-HU"/>
        </w:rPr>
        <w:t xml:space="preserve"> Aktiválását követően eddig több mint 600 eszközre töltötték le. Az alkalmazás célja, hogy kiszolgálja a lakosok azon igényét, hogy segítségével bárhol és bármikor információhoz jussanak, valamint jobban részt vegyenek a település életében.</w:t>
      </w:r>
      <w:r w:rsidRPr="000A6FE7">
        <w:rPr>
          <w:rStyle w:val="Lbjegyzet-horgony"/>
          <w:rFonts w:ascii="Times New Roman" w:hAnsi="Times New Roman" w:cs="Times New Roman"/>
          <w:szCs w:val="24"/>
          <w:lang w:eastAsia="hu-HU"/>
        </w:rPr>
        <w:footnoteReference w:id="12"/>
      </w:r>
    </w:p>
    <w:p w14:paraId="0E57D7A2" w14:textId="77777777" w:rsidR="00AC351F" w:rsidRDefault="00AC351F" w:rsidP="002F6081">
      <w:pPr>
        <w:spacing w:line="276" w:lineRule="auto"/>
        <w:jc w:val="both"/>
        <w:rPr>
          <w:rFonts w:ascii="Times New Roman" w:hAnsi="Times New Roman" w:cs="Times New Roman"/>
          <w:szCs w:val="24"/>
        </w:rPr>
      </w:pPr>
    </w:p>
    <w:p w14:paraId="5AB7BCF5" w14:textId="77777777" w:rsidR="00D273C1" w:rsidRDefault="00D273C1" w:rsidP="002F6081">
      <w:pPr>
        <w:spacing w:line="276" w:lineRule="auto"/>
        <w:jc w:val="both"/>
        <w:rPr>
          <w:rFonts w:ascii="Times New Roman" w:hAnsi="Times New Roman" w:cs="Times New Roman"/>
          <w:szCs w:val="24"/>
        </w:rPr>
      </w:pPr>
    </w:p>
    <w:p w14:paraId="55D8FBDD" w14:textId="77777777" w:rsidR="00D273C1" w:rsidRPr="000A6FE7" w:rsidRDefault="00D273C1" w:rsidP="002F6081">
      <w:pPr>
        <w:spacing w:line="276" w:lineRule="auto"/>
        <w:jc w:val="both"/>
        <w:rPr>
          <w:rFonts w:ascii="Times New Roman" w:hAnsi="Times New Roman" w:cs="Times New Roman"/>
          <w:szCs w:val="24"/>
        </w:rPr>
      </w:pPr>
    </w:p>
    <w:p w14:paraId="491CD48A" w14:textId="721290B1" w:rsidR="004945BC" w:rsidRPr="004945BC" w:rsidRDefault="00AC351F" w:rsidP="004945BC">
      <w:pPr>
        <w:pStyle w:val="Altartalom"/>
        <w:spacing w:after="120" w:line="276" w:lineRule="auto"/>
        <w:rPr>
          <w:color w:val="auto"/>
          <w:szCs w:val="24"/>
        </w:rPr>
      </w:pPr>
      <w:bookmarkStart w:id="44" w:name="_Toc98867922"/>
      <w:bookmarkStart w:id="45" w:name="_Toc98870698"/>
      <w:r w:rsidRPr="004945BC">
        <w:rPr>
          <w:color w:val="auto"/>
          <w:szCs w:val="24"/>
        </w:rPr>
        <w:t>Az ifjúság közösségi színterei, ifjúsági programok és szolgáltatások</w:t>
      </w:r>
      <w:bookmarkEnd w:id="44"/>
      <w:bookmarkEnd w:id="45"/>
    </w:p>
    <w:p w14:paraId="11F907BB" w14:textId="4D45B8FB" w:rsidR="00AC351F" w:rsidRPr="004945BC"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xml:space="preserve">Városunkban </w:t>
      </w:r>
      <w:r>
        <w:rPr>
          <w:rFonts w:ascii="Times New Roman" w:eastAsia="Times New Roman" w:hAnsi="Times New Roman" w:cs="Times New Roman"/>
          <w:szCs w:val="24"/>
          <w:lang w:eastAsia="hu-HU"/>
        </w:rPr>
        <w:t xml:space="preserve">vannak </w:t>
      </w:r>
      <w:r w:rsidRPr="000A6FE7">
        <w:rPr>
          <w:rFonts w:ascii="Times New Roman" w:eastAsia="Times New Roman" w:hAnsi="Times New Roman" w:cs="Times New Roman"/>
          <w:szCs w:val="24"/>
          <w:lang w:eastAsia="hu-HU"/>
        </w:rPr>
        <w:t>nagyobb, több fiatal befogadására alkalmas közösségi terek, ahol szabadidős programok, kulturális rendezvények szervezhetők. 2015-ben az önkormányzat fedett szabadtéri kondiparkot létesített a sportpályán, amire az igényt a fiatalok egy cso</w:t>
      </w:r>
      <w:r>
        <w:rPr>
          <w:rFonts w:ascii="Times New Roman" w:eastAsia="Times New Roman" w:hAnsi="Times New Roman" w:cs="Times New Roman"/>
          <w:szCs w:val="24"/>
          <w:lang w:eastAsia="hu-HU"/>
        </w:rPr>
        <w:t>portja írásban is megfogalmazta</w:t>
      </w:r>
      <w:r w:rsidRPr="000A6FE7">
        <w:rPr>
          <w:rFonts w:ascii="Times New Roman" w:eastAsia="Times New Roman" w:hAnsi="Times New Roman" w:cs="Times New Roman"/>
          <w:szCs w:val="24"/>
          <w:lang w:eastAsia="hu-HU"/>
        </w:rPr>
        <w:t>. A projekt eredményességét mutatja, hogy a fiatalok csoportja önerőből, önkéntes munkával tovább bővítette a kondiparkot. 2018 júniusában átadták a Derecske Városi Tanuszodát, mely szintén lehetőséget biztosít a sportolni vá</w:t>
      </w:r>
      <w:r>
        <w:rPr>
          <w:rFonts w:ascii="Times New Roman" w:eastAsia="Times New Roman" w:hAnsi="Times New Roman" w:cs="Times New Roman"/>
          <w:szCs w:val="24"/>
          <w:lang w:eastAsia="hu-HU"/>
        </w:rPr>
        <w:t>gyóknak. A gördeszka pálya 2020</w:t>
      </w:r>
      <w:r w:rsidRPr="000A6FE7">
        <w:rPr>
          <w:rFonts w:ascii="Times New Roman" w:eastAsia="Times New Roman" w:hAnsi="Times New Roman" w:cs="Times New Roman"/>
          <w:szCs w:val="24"/>
          <w:lang w:eastAsia="hu-HU"/>
        </w:rPr>
        <w:t xml:space="preserve"> szeptemberében került kialakításra a Sárostói Sportpályán. A pálya a Derecskei Sportcsarnok közvetlen környezetében, a Derecskei Tanuszoda, a szabadtéri kondipark, valamint a szabadtéri futballpálya mellett került elhelyezésre, ezzel is bővítve a sportolni vágyók számára elérhető szolgáltatásokat </w:t>
      </w:r>
    </w:p>
    <w:p w14:paraId="19AA416A" w14:textId="77777777" w:rsidR="00AC351F" w:rsidRPr="000A6FE7" w:rsidRDefault="00AC351F" w:rsidP="002F6081">
      <w:pPr>
        <w:spacing w:before="24"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A „Zöld város kialakítása Derecskén” projekt keretében felépült egy új szolgáltató ház, kondi-és fitneszterem létesült a kor elvárásainak megfelelően. Az emeletén konferencia és rendezvény terem került kialakításra. Az új főtéren g</w:t>
      </w:r>
      <w:r>
        <w:rPr>
          <w:rFonts w:ascii="Times New Roman" w:eastAsia="Times New Roman" w:hAnsi="Times New Roman" w:cs="Times New Roman"/>
          <w:szCs w:val="24"/>
          <w:lang w:eastAsia="hu-HU"/>
        </w:rPr>
        <w:t>umiburkolatú futópálya épült</w:t>
      </w:r>
      <w:r w:rsidRPr="000A6FE7">
        <w:rPr>
          <w:rFonts w:ascii="Times New Roman" w:eastAsia="Times New Roman" w:hAnsi="Times New Roman" w:cs="Times New Roman"/>
          <w:szCs w:val="24"/>
          <w:lang w:eastAsia="hu-HU"/>
        </w:rPr>
        <w:t xml:space="preserve">, mely által körbevett területen játszótér és kondipark került kialakításra. A főtéren kialakítandó rendezvénytér, valamint a multifunkciósan használható piaccsarnok is hozzájárul a kulturális és közösségi térhasználat segítéséhez. </w:t>
      </w:r>
    </w:p>
    <w:p w14:paraId="339C46FE" w14:textId="77777777" w:rsidR="00AC351F" w:rsidRPr="000A6FE7" w:rsidRDefault="00AC351F" w:rsidP="002F6081">
      <w:pPr>
        <w:spacing w:line="276" w:lineRule="auto"/>
        <w:jc w:val="both"/>
        <w:rPr>
          <w:rFonts w:ascii="Times New Roman" w:eastAsia="Times New Roman" w:hAnsi="Times New Roman" w:cs="Times New Roman"/>
          <w:szCs w:val="24"/>
          <w:lang w:eastAsia="hu-HU"/>
        </w:rPr>
      </w:pPr>
    </w:p>
    <w:p w14:paraId="0D5C3CB1" w14:textId="67EA1C1B" w:rsidR="00AC351F" w:rsidRPr="000A6FE7" w:rsidRDefault="00AC351F" w:rsidP="002F6081">
      <w:pPr>
        <w:spacing w:line="276" w:lineRule="auto"/>
        <w:jc w:val="both"/>
        <w:rPr>
          <w:rFonts w:ascii="Times New Roman" w:hAnsi="Times New Roman" w:cs="Times New Roman"/>
          <w:szCs w:val="24"/>
        </w:rPr>
      </w:pPr>
      <w:r w:rsidRPr="000A6FE7">
        <w:rPr>
          <w:rFonts w:ascii="Times New Roman" w:hAnsi="Times New Roman" w:cs="Times New Roman"/>
          <w:szCs w:val="24"/>
        </w:rPr>
        <w:t xml:space="preserve">Derecskén több szervezet foglalkozik a fiatalokkal. Évtizedek óta működik többek között néptánc, népdal, sakk, foci és karate stb. oktatás a településen. A település életében sokáig jelentős szerepet töltött be az Oázis Kulturális és Szabadidős Egyesület, ami hosszú évekig működtette a helyi mozit is. Az </w:t>
      </w:r>
      <w:r w:rsidR="004945BC">
        <w:rPr>
          <w:rFonts w:ascii="Times New Roman" w:hAnsi="Times New Roman" w:cs="Times New Roman"/>
          <w:szCs w:val="24"/>
        </w:rPr>
        <w:t>o</w:t>
      </w:r>
      <w:r w:rsidRPr="000A6FE7">
        <w:rPr>
          <w:rFonts w:ascii="Times New Roman" w:hAnsi="Times New Roman" w:cs="Times New Roman"/>
          <w:szCs w:val="24"/>
        </w:rPr>
        <w:t xml:space="preserve">ázis egyesület 2014-ben megszűnt, de ennek ellenére is elmondható, hogy a város sport és kulturális élete folyamatosan fejlődik. </w:t>
      </w:r>
    </w:p>
    <w:p w14:paraId="2691118B" w14:textId="615E4AC1" w:rsidR="00AC351F" w:rsidRPr="000A6FE7" w:rsidRDefault="00AC351F" w:rsidP="002F6081">
      <w:pPr>
        <w:spacing w:line="276" w:lineRule="auto"/>
        <w:jc w:val="both"/>
        <w:rPr>
          <w:rFonts w:ascii="Times New Roman" w:hAnsi="Times New Roman" w:cs="Times New Roman"/>
          <w:szCs w:val="24"/>
        </w:rPr>
      </w:pPr>
      <w:r w:rsidRPr="000A6FE7">
        <w:rPr>
          <w:rFonts w:ascii="Times New Roman" w:eastAsia="Times New Roman" w:hAnsi="Times New Roman" w:cs="Times New Roman"/>
          <w:szCs w:val="24"/>
          <w:lang w:eastAsia="hu-HU"/>
        </w:rPr>
        <w:t>Derecske város fejlődésének a sportélet elengedhetetlen összetevője, a fiatalok többféle sportolási lehetőség közül választhatnak. Derecske Város Önkormányzata támogatja a versenysportot, ennek érdekében költségvetési forrásokat biztosít a sporttal foglalkozó egyesületek, szervezetek és a sport céljait szolgáló infrastruktúra hosszútávon történő biztonságos működésére.</w:t>
      </w:r>
      <w:r>
        <w:rPr>
          <w:rFonts w:ascii="Times New Roman" w:eastAsia="Times New Roman" w:hAnsi="Times New Roman" w:cs="Times New Roman"/>
          <w:szCs w:val="24"/>
          <w:lang w:eastAsia="hu-HU"/>
        </w:rPr>
        <w:t xml:space="preserve"> Az </w:t>
      </w:r>
      <w:r w:rsidR="00CB089B">
        <w:rPr>
          <w:rFonts w:ascii="Times New Roman" w:eastAsia="Times New Roman" w:hAnsi="Times New Roman" w:cs="Times New Roman"/>
          <w:szCs w:val="24"/>
          <w:lang w:eastAsia="hu-HU"/>
        </w:rPr>
        <w:t>ö</w:t>
      </w:r>
      <w:r>
        <w:rPr>
          <w:rFonts w:ascii="Times New Roman" w:eastAsia="Times New Roman" w:hAnsi="Times New Roman" w:cs="Times New Roman"/>
          <w:szCs w:val="24"/>
          <w:lang w:eastAsia="hu-HU"/>
        </w:rPr>
        <w:t>nkormányzat a sportágazatban kötelezően és önként vállalt feladatainak keretét, szerepvállalásának mértékét és irányait Derecske Város Önkormányzat Sportkoncepciója (2016-2020) tartalmazza. A</w:t>
      </w:r>
      <w:r w:rsidRPr="000A6FE7">
        <w:rPr>
          <w:rFonts w:ascii="Times New Roman" w:eastAsia="Times New Roman" w:hAnsi="Times New Roman" w:cs="Times New Roman"/>
          <w:szCs w:val="24"/>
          <w:lang w:eastAsia="hu-HU"/>
        </w:rPr>
        <w:t xml:space="preserve"> szabadidő sporttal való hasznos eltöltésére </w:t>
      </w:r>
      <w:r>
        <w:rPr>
          <w:rFonts w:ascii="Times New Roman" w:eastAsia="Times New Roman" w:hAnsi="Times New Roman" w:cs="Times New Roman"/>
          <w:szCs w:val="24"/>
          <w:lang w:eastAsia="hu-HU"/>
        </w:rPr>
        <w:t>Derecskén</w:t>
      </w:r>
      <w:r w:rsidRPr="000A6FE7">
        <w:rPr>
          <w:rFonts w:ascii="Times New Roman" w:eastAsia="Times New Roman" w:hAnsi="Times New Roman" w:cs="Times New Roman"/>
          <w:szCs w:val="24"/>
          <w:lang w:eastAsia="hu-HU"/>
        </w:rPr>
        <w:t xml:space="preserve"> többségében önkéntes vagy üzleti alapon szerveződő</w:t>
      </w:r>
      <w:r>
        <w:rPr>
          <w:rFonts w:ascii="Times New Roman" w:eastAsia="Times New Roman" w:hAnsi="Times New Roman" w:cs="Times New Roman"/>
          <w:szCs w:val="24"/>
          <w:lang w:eastAsia="hu-HU"/>
        </w:rPr>
        <w:t>,</w:t>
      </w:r>
      <w:r w:rsidRPr="000A6FE7">
        <w:rPr>
          <w:rFonts w:ascii="Times New Roman" w:eastAsia="Times New Roman" w:hAnsi="Times New Roman" w:cs="Times New Roman"/>
          <w:szCs w:val="24"/>
          <w:lang w:eastAsia="hu-HU"/>
        </w:rPr>
        <w:t xml:space="preserve"> szabadidősporttal foglalkozó klubok, szervezetek, egyesületek teremtik meg a lehetőséget. </w:t>
      </w:r>
      <w:r w:rsidRPr="000A6FE7">
        <w:rPr>
          <w:rStyle w:val="Lbjegyzet-horgony"/>
          <w:rFonts w:ascii="Times New Roman" w:eastAsia="Times New Roman" w:hAnsi="Times New Roman" w:cs="Times New Roman"/>
          <w:szCs w:val="24"/>
          <w:lang w:eastAsia="hu-HU"/>
        </w:rPr>
        <w:footnoteReference w:id="13"/>
      </w:r>
    </w:p>
    <w:p w14:paraId="265AC0AA" w14:textId="77777777" w:rsidR="00AC351F" w:rsidRPr="000A6FE7" w:rsidRDefault="00AC351F" w:rsidP="002F6081">
      <w:pPr>
        <w:spacing w:line="276" w:lineRule="auto"/>
        <w:jc w:val="both"/>
        <w:rPr>
          <w:rFonts w:ascii="Times New Roman" w:hAnsi="Times New Roman" w:cs="Times New Roman"/>
          <w:szCs w:val="24"/>
        </w:rPr>
      </w:pPr>
    </w:p>
    <w:p w14:paraId="029DF1F5" w14:textId="77777777" w:rsidR="00AC351F" w:rsidRPr="000A6FE7" w:rsidRDefault="00AC351F" w:rsidP="002F6081">
      <w:pPr>
        <w:spacing w:line="276" w:lineRule="auto"/>
        <w:jc w:val="both"/>
        <w:rPr>
          <w:rFonts w:ascii="Times New Roman" w:hAnsi="Times New Roman" w:cs="Times New Roman"/>
          <w:b/>
          <w:bCs/>
          <w:szCs w:val="24"/>
        </w:rPr>
      </w:pPr>
      <w:r w:rsidRPr="000A6FE7">
        <w:rPr>
          <w:rFonts w:ascii="Times New Roman" w:hAnsi="Times New Roman" w:cs="Times New Roman"/>
          <w:b/>
          <w:bCs/>
          <w:szCs w:val="24"/>
        </w:rPr>
        <w:t>A fiatalokkal foglalkozó civil szervezet</w:t>
      </w:r>
      <w:r>
        <w:rPr>
          <w:rFonts w:ascii="Times New Roman" w:hAnsi="Times New Roman" w:cs="Times New Roman"/>
          <w:b/>
          <w:bCs/>
          <w:szCs w:val="24"/>
        </w:rPr>
        <w:t>e</w:t>
      </w:r>
      <w:r w:rsidRPr="000A6FE7">
        <w:rPr>
          <w:rFonts w:ascii="Times New Roman" w:hAnsi="Times New Roman" w:cs="Times New Roman"/>
          <w:b/>
          <w:bCs/>
          <w:szCs w:val="24"/>
        </w:rPr>
        <w:t>ink:</w:t>
      </w:r>
    </w:p>
    <w:p w14:paraId="00580053" w14:textId="77777777" w:rsidR="00AC351F" w:rsidRPr="000A6FE7" w:rsidRDefault="00AC351F" w:rsidP="002F6081">
      <w:pPr>
        <w:numPr>
          <w:ilvl w:val="0"/>
          <w:numId w:val="6"/>
        </w:numPr>
        <w:suppressAutoHyphens/>
        <w:spacing w:line="276" w:lineRule="auto"/>
        <w:jc w:val="both"/>
        <w:rPr>
          <w:rFonts w:ascii="Times New Roman" w:hAnsi="Times New Roman" w:cs="Times New Roman"/>
          <w:szCs w:val="24"/>
        </w:rPr>
      </w:pPr>
      <w:r w:rsidRPr="000A6FE7">
        <w:rPr>
          <w:rFonts w:ascii="Times New Roman" w:hAnsi="Times New Roman" w:cs="Times New Roman"/>
          <w:b/>
          <w:bCs/>
          <w:szCs w:val="24"/>
        </w:rPr>
        <w:t>Derecske ÁFÉSZ Városi Lövész és Tömegsport Klub</w:t>
      </w:r>
      <w:r w:rsidRPr="000A6FE7">
        <w:rPr>
          <w:rFonts w:ascii="Times New Roman" w:hAnsi="Times New Roman" w:cs="Times New Roman"/>
          <w:szCs w:val="24"/>
        </w:rPr>
        <w:t xml:space="preserve"> (lövészet oktatása és versenyeken való részvétel biztosítása minden korosztály számára)</w:t>
      </w:r>
    </w:p>
    <w:p w14:paraId="4B112C19" w14:textId="77777777" w:rsidR="00AC351F" w:rsidRPr="000A6FE7" w:rsidRDefault="00AC351F" w:rsidP="002F6081">
      <w:pPr>
        <w:numPr>
          <w:ilvl w:val="0"/>
          <w:numId w:val="6"/>
        </w:numPr>
        <w:suppressAutoHyphens/>
        <w:spacing w:line="276" w:lineRule="auto"/>
        <w:jc w:val="both"/>
        <w:rPr>
          <w:rFonts w:ascii="Times New Roman" w:hAnsi="Times New Roman" w:cs="Times New Roman"/>
          <w:szCs w:val="24"/>
        </w:rPr>
      </w:pPr>
      <w:r w:rsidRPr="000A6FE7">
        <w:rPr>
          <w:rFonts w:ascii="Times New Roman" w:hAnsi="Times New Roman" w:cs="Times New Roman"/>
          <w:b/>
          <w:bCs/>
          <w:szCs w:val="24"/>
        </w:rPr>
        <w:t>Derecske Budo Egyesület</w:t>
      </w:r>
      <w:r w:rsidRPr="000A6FE7">
        <w:rPr>
          <w:rFonts w:ascii="Times New Roman" w:hAnsi="Times New Roman" w:cs="Times New Roman"/>
          <w:szCs w:val="24"/>
        </w:rPr>
        <w:t xml:space="preserve"> (kisokos torna gyerekeknek, street workout és kyokushin karate oktatás a legfiatalabb korcsoportoktól kezdve, funkcionális edzések tartása)</w:t>
      </w:r>
    </w:p>
    <w:p w14:paraId="6CD5918B" w14:textId="77777777" w:rsidR="00AC351F" w:rsidRPr="000A6FE7" w:rsidRDefault="00AC351F" w:rsidP="002F6081">
      <w:pPr>
        <w:numPr>
          <w:ilvl w:val="0"/>
          <w:numId w:val="6"/>
        </w:numPr>
        <w:suppressAutoHyphens/>
        <w:spacing w:line="276" w:lineRule="auto"/>
        <w:jc w:val="both"/>
        <w:rPr>
          <w:rFonts w:ascii="Times New Roman" w:hAnsi="Times New Roman" w:cs="Times New Roman"/>
          <w:szCs w:val="24"/>
        </w:rPr>
      </w:pPr>
      <w:r w:rsidRPr="000A6FE7">
        <w:rPr>
          <w:rFonts w:ascii="Times New Roman" w:hAnsi="Times New Roman" w:cs="Times New Roman"/>
          <w:b/>
          <w:bCs/>
          <w:szCs w:val="24"/>
        </w:rPr>
        <w:t>Derecskei Ifjúságáért Egyesület</w:t>
      </w:r>
      <w:r w:rsidRPr="000A6FE7">
        <w:rPr>
          <w:rFonts w:ascii="Times New Roman" w:hAnsi="Times New Roman" w:cs="Times New Roman"/>
          <w:szCs w:val="24"/>
        </w:rPr>
        <w:t xml:space="preserve"> (kosárlabda és pingpong oktatás és versenyeken való részvétel)</w:t>
      </w:r>
    </w:p>
    <w:p w14:paraId="583D629A" w14:textId="77777777" w:rsidR="00AC351F" w:rsidRPr="000A6FE7" w:rsidRDefault="00AC351F" w:rsidP="002F6081">
      <w:pPr>
        <w:numPr>
          <w:ilvl w:val="0"/>
          <w:numId w:val="6"/>
        </w:numPr>
        <w:suppressAutoHyphens/>
        <w:spacing w:line="276" w:lineRule="auto"/>
        <w:jc w:val="both"/>
        <w:rPr>
          <w:rFonts w:ascii="Times New Roman" w:hAnsi="Times New Roman" w:cs="Times New Roman"/>
          <w:szCs w:val="24"/>
        </w:rPr>
      </w:pPr>
      <w:r w:rsidRPr="000A6FE7">
        <w:rPr>
          <w:rFonts w:ascii="Times New Roman" w:hAnsi="Times New Roman" w:cs="Times New Roman"/>
          <w:b/>
          <w:bCs/>
          <w:szCs w:val="24"/>
        </w:rPr>
        <w:t xml:space="preserve">Derecskei Labdarugók Sportegyesülete </w:t>
      </w:r>
      <w:r w:rsidRPr="000A6FE7">
        <w:rPr>
          <w:rFonts w:ascii="Times New Roman" w:hAnsi="Times New Roman" w:cs="Times New Roman"/>
          <w:szCs w:val="24"/>
        </w:rPr>
        <w:t>(foci oktatás minden korosztály számára a Bocskai programban, a megyei bajnokságban és kupákban való részvétel biztosítása)</w:t>
      </w:r>
    </w:p>
    <w:p w14:paraId="45FC975F" w14:textId="77777777" w:rsidR="00AC351F" w:rsidRPr="000A6FE7" w:rsidRDefault="00AC351F" w:rsidP="002F6081">
      <w:pPr>
        <w:numPr>
          <w:ilvl w:val="0"/>
          <w:numId w:val="6"/>
        </w:numPr>
        <w:suppressAutoHyphens/>
        <w:spacing w:line="276" w:lineRule="auto"/>
        <w:jc w:val="both"/>
        <w:rPr>
          <w:rFonts w:ascii="Times New Roman" w:hAnsi="Times New Roman" w:cs="Times New Roman"/>
          <w:szCs w:val="24"/>
        </w:rPr>
      </w:pPr>
      <w:r w:rsidRPr="000A6FE7">
        <w:rPr>
          <w:rFonts w:ascii="Times New Roman" w:hAnsi="Times New Roman" w:cs="Times New Roman"/>
          <w:b/>
          <w:bCs/>
          <w:szCs w:val="24"/>
        </w:rPr>
        <w:t xml:space="preserve">Derecskei Sakkiskola Egyesület </w:t>
      </w:r>
      <w:r w:rsidRPr="000A6FE7">
        <w:rPr>
          <w:rFonts w:ascii="Times New Roman" w:hAnsi="Times New Roman" w:cs="Times New Roman"/>
          <w:szCs w:val="24"/>
        </w:rPr>
        <w:t>(sakkoktatás és versenyzés biztosítása)</w:t>
      </w:r>
    </w:p>
    <w:p w14:paraId="0647E0CC" w14:textId="77777777" w:rsidR="00AC351F" w:rsidRPr="000A6FE7" w:rsidRDefault="00AC351F" w:rsidP="002F6081">
      <w:pPr>
        <w:numPr>
          <w:ilvl w:val="0"/>
          <w:numId w:val="6"/>
        </w:numPr>
        <w:suppressAutoHyphens/>
        <w:spacing w:line="276" w:lineRule="auto"/>
        <w:jc w:val="both"/>
        <w:rPr>
          <w:rFonts w:ascii="Times New Roman" w:hAnsi="Times New Roman" w:cs="Times New Roman"/>
          <w:szCs w:val="24"/>
        </w:rPr>
      </w:pPr>
      <w:r w:rsidRPr="000A6FE7">
        <w:rPr>
          <w:rFonts w:ascii="Times New Roman" w:hAnsi="Times New Roman" w:cs="Times New Roman"/>
          <w:b/>
          <w:bCs/>
          <w:szCs w:val="24"/>
        </w:rPr>
        <w:t>Derecskei Sporthorgász Egyesület</w:t>
      </w:r>
      <w:r w:rsidRPr="000A6FE7">
        <w:rPr>
          <w:rFonts w:ascii="Times New Roman" w:hAnsi="Times New Roman" w:cs="Times New Roman"/>
          <w:szCs w:val="24"/>
        </w:rPr>
        <w:t xml:space="preserve"> (versenyzési lehetőség biztosítása minden korosztály részére)</w:t>
      </w:r>
    </w:p>
    <w:p w14:paraId="0E8797F4" w14:textId="77777777" w:rsidR="00AC351F" w:rsidRPr="000A6FE7" w:rsidRDefault="00AC351F" w:rsidP="002F6081">
      <w:pPr>
        <w:numPr>
          <w:ilvl w:val="0"/>
          <w:numId w:val="6"/>
        </w:numPr>
        <w:suppressAutoHyphens/>
        <w:spacing w:line="276" w:lineRule="auto"/>
        <w:jc w:val="both"/>
        <w:rPr>
          <w:rFonts w:ascii="Times New Roman" w:hAnsi="Times New Roman" w:cs="Times New Roman"/>
          <w:szCs w:val="24"/>
        </w:rPr>
      </w:pPr>
      <w:r w:rsidRPr="000A6FE7">
        <w:rPr>
          <w:rFonts w:ascii="Times New Roman" w:hAnsi="Times New Roman" w:cs="Times New Roman"/>
          <w:b/>
          <w:bCs/>
          <w:szCs w:val="24"/>
        </w:rPr>
        <w:t xml:space="preserve">Leung Ting Wing Tsun Kung Fu Derecske </w:t>
      </w:r>
      <w:r w:rsidRPr="000A6FE7">
        <w:rPr>
          <w:rFonts w:ascii="Times New Roman" w:hAnsi="Times New Roman" w:cs="Times New Roman"/>
          <w:szCs w:val="24"/>
        </w:rPr>
        <w:t>(Wing Tsun Kung Fu oktatás minden korosztály számára)</w:t>
      </w:r>
    </w:p>
    <w:p w14:paraId="02DD14B5" w14:textId="77777777" w:rsidR="00AC351F" w:rsidRPr="000A6FE7" w:rsidRDefault="00AC351F" w:rsidP="002F6081">
      <w:pPr>
        <w:numPr>
          <w:ilvl w:val="0"/>
          <w:numId w:val="6"/>
        </w:numPr>
        <w:suppressAutoHyphens/>
        <w:spacing w:line="276" w:lineRule="auto"/>
        <w:jc w:val="both"/>
        <w:rPr>
          <w:rFonts w:ascii="Times New Roman" w:hAnsi="Times New Roman" w:cs="Times New Roman"/>
          <w:szCs w:val="24"/>
        </w:rPr>
      </w:pPr>
      <w:r w:rsidRPr="000A6FE7">
        <w:rPr>
          <w:rFonts w:ascii="Times New Roman" w:hAnsi="Times New Roman" w:cs="Times New Roman"/>
          <w:b/>
          <w:bCs/>
          <w:szCs w:val="24"/>
        </w:rPr>
        <w:t>Piruett táncstúdió</w:t>
      </w:r>
      <w:r w:rsidRPr="000A6FE7">
        <w:rPr>
          <w:rFonts w:ascii="Times New Roman" w:hAnsi="Times New Roman" w:cs="Times New Roman"/>
          <w:szCs w:val="24"/>
        </w:rPr>
        <w:t xml:space="preserve"> (klasszikus balett, modern jazz tánc, ritmikus gimnasztika és az akrobatika különböző elemeinek oktatása)</w:t>
      </w:r>
    </w:p>
    <w:p w14:paraId="7670058B" w14:textId="77777777" w:rsidR="00AC351F" w:rsidRPr="000A6FE7" w:rsidRDefault="00AC351F" w:rsidP="002F6081">
      <w:pPr>
        <w:numPr>
          <w:ilvl w:val="0"/>
          <w:numId w:val="6"/>
        </w:numPr>
        <w:suppressAutoHyphens/>
        <w:spacing w:line="276" w:lineRule="auto"/>
        <w:jc w:val="both"/>
        <w:rPr>
          <w:rFonts w:ascii="Times New Roman" w:hAnsi="Times New Roman" w:cs="Times New Roman"/>
          <w:b/>
          <w:bCs/>
          <w:szCs w:val="24"/>
        </w:rPr>
      </w:pPr>
      <w:r w:rsidRPr="000A6FE7">
        <w:rPr>
          <w:rFonts w:ascii="Times New Roman" w:hAnsi="Times New Roman" w:cs="Times New Roman"/>
          <w:b/>
          <w:bCs/>
          <w:szCs w:val="24"/>
        </w:rPr>
        <w:t xml:space="preserve">Derecskei Ifjúsági Fúvószenekar- </w:t>
      </w:r>
      <w:r w:rsidRPr="000A6FE7">
        <w:rPr>
          <w:rFonts w:ascii="Times New Roman" w:hAnsi="Times New Roman" w:cs="Times New Roman"/>
          <w:szCs w:val="24"/>
        </w:rPr>
        <w:t>zeneoktatás, fellépési lehetőségek</w:t>
      </w:r>
    </w:p>
    <w:p w14:paraId="4291A2A1" w14:textId="77777777" w:rsidR="00AC351F" w:rsidRPr="000A6FE7" w:rsidRDefault="00AC351F" w:rsidP="002F6081">
      <w:pPr>
        <w:numPr>
          <w:ilvl w:val="0"/>
          <w:numId w:val="6"/>
        </w:numPr>
        <w:suppressAutoHyphens/>
        <w:spacing w:line="276" w:lineRule="auto"/>
        <w:jc w:val="both"/>
        <w:rPr>
          <w:rFonts w:ascii="Times New Roman" w:hAnsi="Times New Roman" w:cs="Times New Roman"/>
          <w:szCs w:val="24"/>
        </w:rPr>
      </w:pPr>
      <w:r w:rsidRPr="000A6FE7">
        <w:rPr>
          <w:rFonts w:ascii="Times New Roman" w:hAnsi="Times New Roman" w:cs="Times New Roman"/>
          <w:b/>
          <w:bCs/>
          <w:szCs w:val="24"/>
        </w:rPr>
        <w:t xml:space="preserve">Szivárvány Hagyományőrző Egyesület </w:t>
      </w:r>
      <w:r w:rsidRPr="000A6FE7">
        <w:rPr>
          <w:rFonts w:ascii="Times New Roman" w:hAnsi="Times New Roman" w:cs="Times New Roman"/>
          <w:szCs w:val="24"/>
        </w:rPr>
        <w:t>(néptáncoktatás és a népi hagyományok megismertetése és megszerettetése minden korosztály számára)</w:t>
      </w:r>
    </w:p>
    <w:p w14:paraId="6818D214" w14:textId="77777777" w:rsidR="00AC351F" w:rsidRPr="000A6FE7" w:rsidRDefault="00AC351F" w:rsidP="002F6081">
      <w:pPr>
        <w:numPr>
          <w:ilvl w:val="0"/>
          <w:numId w:val="6"/>
        </w:numPr>
        <w:suppressAutoHyphens/>
        <w:spacing w:line="276" w:lineRule="auto"/>
        <w:jc w:val="both"/>
        <w:rPr>
          <w:rFonts w:ascii="Times New Roman" w:hAnsi="Times New Roman" w:cs="Times New Roman"/>
          <w:b/>
          <w:szCs w:val="24"/>
        </w:rPr>
      </w:pPr>
      <w:r w:rsidRPr="000A6FE7">
        <w:rPr>
          <w:rFonts w:ascii="Times New Roman" w:hAnsi="Times New Roman" w:cs="Times New Roman"/>
          <w:b/>
          <w:szCs w:val="24"/>
        </w:rPr>
        <w:t>Derecskéért Civil Összefogás Egyesület:</w:t>
      </w:r>
    </w:p>
    <w:p w14:paraId="1B403012" w14:textId="77777777" w:rsidR="00AC351F" w:rsidRPr="000A6FE7" w:rsidRDefault="00AC351F" w:rsidP="002F6081">
      <w:pPr>
        <w:pStyle w:val="Listaszerbekezds"/>
        <w:numPr>
          <w:ilvl w:val="0"/>
          <w:numId w:val="5"/>
        </w:numPr>
        <w:spacing w:line="276" w:lineRule="auto"/>
        <w:ind w:left="1560"/>
        <w:jc w:val="both"/>
        <w:rPr>
          <w:sz w:val="24"/>
          <w:szCs w:val="24"/>
        </w:rPr>
      </w:pPr>
      <w:r w:rsidRPr="000A6FE7">
        <w:rPr>
          <w:b/>
          <w:bCs/>
          <w:sz w:val="24"/>
          <w:szCs w:val="24"/>
        </w:rPr>
        <w:t>Táltos Színjátszó kör</w:t>
      </w:r>
      <w:r w:rsidRPr="000A6FE7">
        <w:rPr>
          <w:sz w:val="24"/>
          <w:szCs w:val="24"/>
        </w:rPr>
        <w:t xml:space="preserve"> (színi oktatás és fellépések biztosítása minden korosztály részére)</w:t>
      </w:r>
    </w:p>
    <w:p w14:paraId="0880DE1C" w14:textId="77777777" w:rsidR="00AC351F" w:rsidRPr="000A6FE7" w:rsidRDefault="00AC351F" w:rsidP="002F6081">
      <w:pPr>
        <w:pStyle w:val="Listaszerbekezds"/>
        <w:numPr>
          <w:ilvl w:val="0"/>
          <w:numId w:val="5"/>
        </w:numPr>
        <w:spacing w:line="276" w:lineRule="auto"/>
        <w:ind w:left="1560"/>
        <w:jc w:val="both"/>
        <w:rPr>
          <w:sz w:val="24"/>
          <w:szCs w:val="24"/>
        </w:rPr>
      </w:pPr>
      <w:r w:rsidRPr="000A6FE7">
        <w:rPr>
          <w:b/>
          <w:bCs/>
          <w:sz w:val="24"/>
          <w:szCs w:val="24"/>
        </w:rPr>
        <w:t>Tilinkó népdalkör</w:t>
      </w:r>
      <w:r w:rsidRPr="000A6FE7">
        <w:rPr>
          <w:sz w:val="24"/>
          <w:szCs w:val="24"/>
        </w:rPr>
        <w:t xml:space="preserve"> (népdaloktatás minden korosztály részére)</w:t>
      </w:r>
    </w:p>
    <w:p w14:paraId="52D59B28" w14:textId="77777777" w:rsidR="00AC351F" w:rsidRPr="000A6FE7" w:rsidRDefault="00AC351F" w:rsidP="002F6081">
      <w:pPr>
        <w:pStyle w:val="Listaszerbekezds"/>
        <w:numPr>
          <w:ilvl w:val="0"/>
          <w:numId w:val="5"/>
        </w:numPr>
        <w:spacing w:line="276" w:lineRule="auto"/>
        <w:ind w:left="1560"/>
        <w:jc w:val="both"/>
        <w:rPr>
          <w:sz w:val="24"/>
          <w:szCs w:val="24"/>
        </w:rPr>
      </w:pPr>
      <w:r w:rsidRPr="000A6FE7">
        <w:rPr>
          <w:b/>
          <w:bCs/>
          <w:sz w:val="24"/>
          <w:szCs w:val="24"/>
        </w:rPr>
        <w:t>Derecskei Streetworkout Csapat (</w:t>
      </w:r>
      <w:r w:rsidRPr="000A6FE7">
        <w:rPr>
          <w:sz w:val="24"/>
          <w:szCs w:val="24"/>
        </w:rPr>
        <w:t>street workout)</w:t>
      </w:r>
    </w:p>
    <w:p w14:paraId="67AE3634" w14:textId="77777777" w:rsidR="00AC351F" w:rsidRPr="000A6FE7" w:rsidRDefault="00AC351F" w:rsidP="002F6081">
      <w:pPr>
        <w:pStyle w:val="Listaszerbekezds"/>
        <w:numPr>
          <w:ilvl w:val="0"/>
          <w:numId w:val="5"/>
        </w:numPr>
        <w:spacing w:line="276" w:lineRule="auto"/>
        <w:ind w:left="709"/>
        <w:jc w:val="both"/>
        <w:rPr>
          <w:sz w:val="24"/>
          <w:szCs w:val="24"/>
        </w:rPr>
      </w:pPr>
      <w:r w:rsidRPr="000A6FE7">
        <w:rPr>
          <w:b/>
          <w:bCs/>
          <w:sz w:val="24"/>
          <w:szCs w:val="24"/>
        </w:rPr>
        <w:t xml:space="preserve">961. számú Sztárai Mihály Cserkészcsapat </w:t>
      </w:r>
      <w:r w:rsidRPr="000A6FE7">
        <w:rPr>
          <w:sz w:val="24"/>
          <w:szCs w:val="24"/>
        </w:rPr>
        <w:t>(táborok, cserkészfoglalkozások szervezése, derecskei cserkészház fenntartása, az országos szervezet által tartott rendezvényeken való részvétel biztosítása a helyi fiatalok számára)</w:t>
      </w:r>
    </w:p>
    <w:p w14:paraId="21625F94" w14:textId="77777777" w:rsidR="00AC351F" w:rsidRPr="000A6FE7" w:rsidRDefault="00AC351F" w:rsidP="002F6081">
      <w:pPr>
        <w:pStyle w:val="Listaszerbekezds"/>
        <w:spacing w:line="276" w:lineRule="auto"/>
        <w:ind w:left="709" w:firstLine="0"/>
        <w:jc w:val="both"/>
        <w:rPr>
          <w:sz w:val="24"/>
          <w:szCs w:val="24"/>
        </w:rPr>
      </w:pPr>
    </w:p>
    <w:p w14:paraId="2B2CA934" w14:textId="5969D3D8" w:rsidR="00D273C1"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hAnsi="Times New Roman" w:cs="Times New Roman"/>
          <w:szCs w:val="24"/>
        </w:rPr>
        <w:t xml:space="preserve">A felsorolt szervezeteken túl a </w:t>
      </w:r>
      <w:r w:rsidRPr="000A6FE7">
        <w:rPr>
          <w:rFonts w:ascii="Times New Roman" w:hAnsi="Times New Roman" w:cs="Times New Roman"/>
          <w:b/>
          <w:bCs/>
          <w:szCs w:val="24"/>
        </w:rPr>
        <w:t>Derecske Városi Művelődési Központ és Könyvtár</w:t>
      </w:r>
      <w:r w:rsidRPr="000A6FE7">
        <w:rPr>
          <w:rFonts w:ascii="Times New Roman" w:hAnsi="Times New Roman" w:cs="Times New Roman"/>
          <w:szCs w:val="24"/>
        </w:rPr>
        <w:t xml:space="preserve"> is számos kikapcsolódási lehetőséget biztosít a fiatalabb korosztályok számára is pl.: esti kvízek, koncertek, gyermek színházak, ismeretterjesztő előadások, disco-k, szakkörök, fiataloknak szóló kiállítások és előadások szervezésével. </w:t>
      </w:r>
      <w:r w:rsidRPr="000A6FE7">
        <w:rPr>
          <w:rFonts w:ascii="Times New Roman" w:eastAsia="Times New Roman" w:hAnsi="Times New Roman" w:cs="Times New Roman"/>
          <w:szCs w:val="24"/>
          <w:lang w:eastAsia="hu-HU"/>
        </w:rPr>
        <w:t xml:space="preserve">A Derecske Városi Művelődési Központ és Könyvtár városunk egyik fő közösségi színtere, ha kultúráról, művelődésről van szó. Az intézmény fő feladatának tartja a magas szintű kulturális szolgáltatás nyújtását, a könyvtári és művelődési szolgáltatás a város lakosának </w:t>
      </w:r>
      <w:r w:rsidR="00CB089B">
        <w:rPr>
          <w:rFonts w:ascii="Times New Roman" w:eastAsia="Times New Roman" w:hAnsi="Times New Roman" w:cs="Times New Roman"/>
          <w:szCs w:val="24"/>
          <w:lang w:eastAsia="hu-HU"/>
        </w:rPr>
        <w:t xml:space="preserve">mindig </w:t>
      </w:r>
      <w:r w:rsidRPr="000A6FE7">
        <w:rPr>
          <w:rFonts w:ascii="Times New Roman" w:eastAsia="Times New Roman" w:hAnsi="Times New Roman" w:cs="Times New Roman"/>
          <w:szCs w:val="24"/>
          <w:lang w:eastAsia="hu-HU"/>
        </w:rPr>
        <w:t>elérhető és biztosított legyen. A minőségi és szakmai színvonal fejlesztésével az intézmény törekszik arra, hogy a város közösségi –</w:t>
      </w:r>
      <w:r>
        <w:rPr>
          <w:rFonts w:ascii="Times New Roman" w:eastAsia="Times New Roman" w:hAnsi="Times New Roman" w:cs="Times New Roman"/>
          <w:szCs w:val="24"/>
          <w:lang w:eastAsia="hu-HU"/>
        </w:rPr>
        <w:t xml:space="preserve"> művelődési bázisa legyen. 2018</w:t>
      </w:r>
      <w:r w:rsidRPr="000A6FE7">
        <w:rPr>
          <w:rFonts w:ascii="Times New Roman" w:eastAsia="Times New Roman" w:hAnsi="Times New Roman" w:cs="Times New Roman"/>
          <w:szCs w:val="24"/>
          <w:lang w:eastAsia="hu-HU"/>
        </w:rPr>
        <w:t xml:space="preserve"> óta minősített közművelődési intézmény. Az intézmény többek között jó kapcsolatot ápol a helyi nevelési és oktatási intézményekkel: óvodával, iskolákkal, </w:t>
      </w:r>
    </w:p>
    <w:p w14:paraId="7657DC30" w14:textId="77777777" w:rsidR="00D273C1" w:rsidRDefault="00D273C1" w:rsidP="002F6081">
      <w:pPr>
        <w:spacing w:line="276" w:lineRule="auto"/>
        <w:jc w:val="both"/>
        <w:rPr>
          <w:rFonts w:ascii="Times New Roman" w:eastAsia="Times New Roman" w:hAnsi="Times New Roman" w:cs="Times New Roman"/>
          <w:szCs w:val="24"/>
          <w:lang w:eastAsia="hu-HU"/>
        </w:rPr>
      </w:pPr>
    </w:p>
    <w:p w14:paraId="55F97FD0" w14:textId="6B63FFC3" w:rsidR="00AC351F" w:rsidRPr="000A6FE7"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valamin</w:t>
      </w:r>
      <w:r w:rsidR="00D273C1">
        <w:rPr>
          <w:rFonts w:ascii="Times New Roman" w:eastAsia="Times New Roman" w:hAnsi="Times New Roman" w:cs="Times New Roman"/>
          <w:szCs w:val="24"/>
          <w:lang w:eastAsia="hu-HU"/>
        </w:rPr>
        <w:t>t</w:t>
      </w:r>
      <w:r w:rsidRPr="000A6FE7">
        <w:rPr>
          <w:rFonts w:ascii="Times New Roman" w:eastAsia="Times New Roman" w:hAnsi="Times New Roman" w:cs="Times New Roman"/>
          <w:szCs w:val="24"/>
          <w:lang w:eastAsia="hu-HU"/>
        </w:rPr>
        <w:t xml:space="preserve"> a helyi civil közösségekkel. Rendszeresek a felnőtt- és gyermekszínházi előadások, hangversenyek, alkotó- és képzőművészeti kiállítások, különféle táncos alkalmak a táncháztól a bálig. Az intézmény szervezi a nemzeti- és városi ünnepeket, a városi nagyrendezvényeket. Otthont ad nagykoncerteknek, fesztiváloknak, találkozóknak. Konferenciákat, tanácskozásokat, szervez és fogad be úgy a partnerszervezeteknek, mint a külső megrendelőknek a sport a kultúra, a vállalkozások tekintetében egyaránt. Az intézmény egyik fő erőssége a tartós közösségek viszonylag nagy száma és aktív tevékenysége. A könyvtár nyilvános könyvtár, a település valamennyi lakójának rendelkezésére bocsátja mindazokat a könyveket és egyéb dokumentumokat, melyek segítenek az önművelésben, a formális, informális és nem formális tanulásban, a köz- és szakmai ügyekben való tájékozódásban, illetve a szabadidő hasznos eltöltését szolgálják. </w:t>
      </w:r>
      <w:r w:rsidRPr="000A6FE7">
        <w:rPr>
          <w:rStyle w:val="Lbjegyzet-horgony"/>
          <w:rFonts w:ascii="Times New Roman" w:eastAsia="Times New Roman" w:hAnsi="Times New Roman" w:cs="Times New Roman"/>
          <w:szCs w:val="24"/>
          <w:lang w:eastAsia="hu-HU"/>
        </w:rPr>
        <w:footnoteReference w:id="14"/>
      </w:r>
    </w:p>
    <w:p w14:paraId="5FA9409A" w14:textId="77777777" w:rsidR="00AC351F" w:rsidRPr="000A6FE7" w:rsidRDefault="00AC351F" w:rsidP="002F6081">
      <w:pPr>
        <w:spacing w:line="276" w:lineRule="auto"/>
        <w:jc w:val="both"/>
        <w:rPr>
          <w:rFonts w:ascii="Times New Roman" w:hAnsi="Times New Roman" w:cs="Times New Roman"/>
          <w:szCs w:val="24"/>
        </w:rPr>
      </w:pPr>
    </w:p>
    <w:p w14:paraId="7B203F50" w14:textId="77777777" w:rsidR="00AC351F" w:rsidRPr="000A6FE7" w:rsidRDefault="00AC351F" w:rsidP="002F6081">
      <w:pPr>
        <w:spacing w:line="276" w:lineRule="auto"/>
        <w:jc w:val="both"/>
        <w:rPr>
          <w:rFonts w:ascii="Times New Roman" w:hAnsi="Times New Roman" w:cs="Times New Roman"/>
          <w:szCs w:val="24"/>
        </w:rPr>
      </w:pPr>
      <w:r w:rsidRPr="000A6FE7">
        <w:rPr>
          <w:rFonts w:ascii="Times New Roman" w:hAnsi="Times New Roman" w:cs="Times New Roman"/>
          <w:szCs w:val="24"/>
        </w:rPr>
        <w:t xml:space="preserve">Az </w:t>
      </w:r>
      <w:r w:rsidRPr="000A6FE7">
        <w:rPr>
          <w:rFonts w:ascii="Times New Roman" w:hAnsi="Times New Roman" w:cs="Times New Roman"/>
          <w:b/>
          <w:bCs/>
          <w:szCs w:val="24"/>
        </w:rPr>
        <w:t>EFOP-1.2.11-16-2017-00057 kódszámú „Esély Derecskén” című</w:t>
      </w:r>
      <w:r w:rsidRPr="000A6FE7">
        <w:rPr>
          <w:rFonts w:ascii="Times New Roman" w:hAnsi="Times New Roman" w:cs="Times New Roman"/>
          <w:szCs w:val="24"/>
        </w:rPr>
        <w:t xml:space="preserve"> projekt fecskelakások használatba adásával, előadások, kerekasztal megbeszélések, tréningek szervezésével igyekezett segíteni a fiatal felnőttek életben való boldogulását (vállalkozóvá válás, munkahely keresés, lakhatási problémák megoldása).</w:t>
      </w:r>
    </w:p>
    <w:p w14:paraId="1F29EB6E" w14:textId="77777777" w:rsidR="00AC351F" w:rsidRPr="000A6FE7" w:rsidRDefault="00AC351F" w:rsidP="002F6081">
      <w:pPr>
        <w:spacing w:line="276" w:lineRule="auto"/>
        <w:jc w:val="both"/>
        <w:rPr>
          <w:rFonts w:ascii="Times New Roman" w:hAnsi="Times New Roman" w:cs="Times New Roman"/>
          <w:szCs w:val="24"/>
        </w:rPr>
      </w:pPr>
    </w:p>
    <w:p w14:paraId="2639AF1B" w14:textId="77777777" w:rsidR="00AC351F" w:rsidRPr="000A6FE7"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Derecske város</w:t>
      </w:r>
      <w:r w:rsidRPr="000A6FE7">
        <w:rPr>
          <w:rFonts w:ascii="Times New Roman" w:hAnsi="Times New Roman" w:cs="Times New Roman"/>
          <w:szCs w:val="24"/>
        </w:rPr>
        <w:t xml:space="preserve"> az </w:t>
      </w:r>
      <w:r w:rsidRPr="00191576">
        <w:rPr>
          <w:rFonts w:ascii="Times New Roman" w:hAnsi="Times New Roman" w:cs="Times New Roman"/>
          <w:b/>
          <w:bCs/>
          <w:szCs w:val="24"/>
        </w:rPr>
        <w:t>oktatás</w:t>
      </w:r>
      <w:r w:rsidRPr="000A6FE7">
        <w:rPr>
          <w:rFonts w:ascii="Times New Roman" w:hAnsi="Times New Roman" w:cs="Times New Roman"/>
          <w:szCs w:val="24"/>
        </w:rPr>
        <w:t xml:space="preserve"> területén nagy hagyományokkal rendelkezik. Településünkön egy által</w:t>
      </w:r>
      <w:r>
        <w:rPr>
          <w:rFonts w:ascii="Times New Roman" w:hAnsi="Times New Roman" w:cs="Times New Roman"/>
          <w:szCs w:val="24"/>
        </w:rPr>
        <w:t xml:space="preserve">ános iskola, egy középiskola, </w:t>
      </w:r>
      <w:r w:rsidRPr="000A6FE7">
        <w:rPr>
          <w:rFonts w:ascii="Times New Roman" w:hAnsi="Times New Roman" w:cs="Times New Roman"/>
          <w:szCs w:val="24"/>
        </w:rPr>
        <w:t>egy óvoda és bölcsőde működik, ahol számos délutáni foglalkozásra és szakkörre is lehetőség van. Külön kiemelendő a művészeti iskola zeneoktatása, amelynek köszönhetően a gyerekek megtanulhatnak hangszeren játszani.</w:t>
      </w:r>
    </w:p>
    <w:p w14:paraId="254BC983" w14:textId="74FB311D" w:rsidR="00D273C1" w:rsidRDefault="00AC351F" w:rsidP="002F6081">
      <w:pPr>
        <w:spacing w:before="480" w:after="120"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xml:space="preserve">A </w:t>
      </w:r>
      <w:r w:rsidRPr="000A6FE7">
        <w:rPr>
          <w:rFonts w:ascii="Times New Roman" w:eastAsia="Times New Roman" w:hAnsi="Times New Roman" w:cs="Times New Roman"/>
          <w:b/>
          <w:bCs/>
          <w:szCs w:val="24"/>
          <w:lang w:eastAsia="hu-HU"/>
        </w:rPr>
        <w:t>Mese-Vár Óvoda és Bölcsőde</w:t>
      </w:r>
      <w:r w:rsidRPr="000A6FE7">
        <w:rPr>
          <w:rFonts w:ascii="Times New Roman" w:eastAsia="Times New Roman" w:hAnsi="Times New Roman" w:cs="Times New Roman"/>
          <w:szCs w:val="24"/>
          <w:lang w:eastAsia="hu-HU"/>
        </w:rPr>
        <w:t xml:space="preserve"> több mint 100 éves múltra tekint vissza. 2008-ban bölcsődei intézményegységgel bővült és vált többcélú közös igazgatású intézménnyé. 2010-ben vették birtokba az Európai Unió támogatásával, az Európai Regionális Fejlesztési alap társfinanszírozásával ÉAOP-4.1.1/2F-2f-2009-0029 projekt keretében felújított és bővített akadálymentes és környezetbarát üzemeltetésű óvodát, amelyben bölcsődei részt is kialakítottak. 202</w:t>
      </w:r>
      <w:r w:rsidR="00CB089B">
        <w:rPr>
          <w:rFonts w:ascii="Times New Roman" w:eastAsia="Times New Roman" w:hAnsi="Times New Roman" w:cs="Times New Roman"/>
          <w:szCs w:val="24"/>
          <w:lang w:eastAsia="hu-HU"/>
        </w:rPr>
        <w:t>2</w:t>
      </w:r>
      <w:r w:rsidRPr="000A6FE7">
        <w:rPr>
          <w:rFonts w:ascii="Times New Roman" w:eastAsia="Times New Roman" w:hAnsi="Times New Roman" w:cs="Times New Roman"/>
          <w:szCs w:val="24"/>
          <w:lang w:eastAsia="hu-HU"/>
        </w:rPr>
        <w:t>-ben pedig a bölcsőde újabb férőhelyekkel bővül. A nevelőtestület a Tevékenységközpontú Nevelési Program felhasználásával készítette el a saját arculatának megfelelő Helyi Pedagógiai Programját. Programjuk fontosnak tartja: a nevelést, a következő életszakaszba való átlépésre történő felkészítést, a hátrányos helyzetű gyermekek integrációs</w:t>
      </w:r>
    </w:p>
    <w:p w14:paraId="78180FE7" w14:textId="77777777" w:rsidR="00D273C1" w:rsidRDefault="00D273C1" w:rsidP="002F6081">
      <w:pPr>
        <w:spacing w:before="480" w:after="120" w:line="276" w:lineRule="auto"/>
        <w:jc w:val="both"/>
        <w:rPr>
          <w:rFonts w:ascii="Times New Roman" w:eastAsia="Times New Roman" w:hAnsi="Times New Roman" w:cs="Times New Roman"/>
          <w:szCs w:val="24"/>
          <w:lang w:eastAsia="hu-HU"/>
        </w:rPr>
      </w:pPr>
    </w:p>
    <w:p w14:paraId="23A7237C" w14:textId="677E6C92" w:rsidR="00D273C1" w:rsidRDefault="00AC351F" w:rsidP="00CB089B">
      <w:pPr>
        <w:spacing w:before="480"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xml:space="preserve"> nevelését, a sajátos nevelési igényű gyermekek integrált nevelését és a tehetséggondozást, illetve a „Zöld Óvoda” címmel rendelkezve, kiemelt feladatként kezeli a környezeti nevelést. </w:t>
      </w:r>
    </w:p>
    <w:p w14:paraId="0DFF77FA" w14:textId="5E09243C" w:rsidR="00AC351F" w:rsidRPr="000A6FE7" w:rsidRDefault="00AC351F" w:rsidP="00CB089B">
      <w:pPr>
        <w:spacing w:after="120" w:line="276" w:lineRule="auto"/>
        <w:jc w:val="both"/>
        <w:rPr>
          <w:rFonts w:ascii="Times New Roman" w:hAnsi="Times New Roman" w:cs="Times New Roman"/>
          <w:szCs w:val="24"/>
        </w:rPr>
      </w:pPr>
      <w:r w:rsidRPr="000A6FE7">
        <w:rPr>
          <w:rFonts w:ascii="Times New Roman" w:eastAsia="Times New Roman" w:hAnsi="Times New Roman" w:cs="Times New Roman"/>
          <w:szCs w:val="24"/>
          <w:lang w:eastAsia="hu-HU"/>
        </w:rPr>
        <w:t>Nevelőtestületük szakmailag tapasztalt, jól felkészült, folyamatos szakmai megújulásra törekszik. A sokoldalúan képzett óvodapedagógusok gondoskodnak arról, hogy a nevelési célkitűzések maradéktalanul megvalósuljanak és a szakmai munka színvonala biztosított legyen. Bölcsődénk 2008-ban nyitotta meg kapuit 1 csoporttal. Az óvoda felújítása során 2 csoport lett kialakítva a Városház u. 3. sz. alatt a 3 év alatti kicsiknek. A 2 csoport 28 kisgyermek fogadására alkalmas. A bölcsődei ellátás bővítése jelenleg is folyamatban van.</w:t>
      </w:r>
      <w:r w:rsidRPr="000A6FE7">
        <w:rPr>
          <w:rStyle w:val="Lbjegyzet-horgony"/>
          <w:rFonts w:ascii="Times New Roman" w:eastAsia="Times New Roman" w:hAnsi="Times New Roman" w:cs="Times New Roman"/>
          <w:szCs w:val="24"/>
          <w:lang w:eastAsia="hu-HU"/>
        </w:rPr>
        <w:footnoteReference w:id="15"/>
      </w:r>
    </w:p>
    <w:p w14:paraId="1CAA6B25" w14:textId="77777777" w:rsidR="00AC351F" w:rsidRPr="000A6FE7" w:rsidRDefault="00AC351F" w:rsidP="002F6081">
      <w:pPr>
        <w:spacing w:before="24" w:line="276" w:lineRule="auto"/>
        <w:jc w:val="both"/>
        <w:rPr>
          <w:rFonts w:ascii="Times New Roman" w:eastAsia="Times New Roman" w:hAnsi="Times New Roman" w:cs="Times New Roman"/>
          <w:b/>
          <w:bCs/>
          <w:szCs w:val="24"/>
          <w:lang w:eastAsia="hu-HU"/>
        </w:rPr>
      </w:pPr>
    </w:p>
    <w:p w14:paraId="50DD1C31" w14:textId="5CAF68FE" w:rsidR="00AC351F" w:rsidRPr="000A6FE7" w:rsidRDefault="00AC351F" w:rsidP="002F6081">
      <w:pPr>
        <w:spacing w:before="24" w:line="276" w:lineRule="auto"/>
        <w:jc w:val="both"/>
        <w:rPr>
          <w:rFonts w:ascii="Times New Roman" w:hAnsi="Times New Roman" w:cs="Times New Roman"/>
          <w:szCs w:val="24"/>
        </w:rPr>
      </w:pPr>
      <w:r w:rsidRPr="000A6FE7">
        <w:rPr>
          <w:rFonts w:ascii="Times New Roman" w:eastAsia="Times New Roman" w:hAnsi="Times New Roman" w:cs="Times New Roman"/>
          <w:b/>
          <w:bCs/>
          <w:szCs w:val="24"/>
          <w:lang w:eastAsia="hu-HU"/>
        </w:rPr>
        <w:t xml:space="preserve">Derecskei Bocskai István Általános Iskola </w:t>
      </w:r>
      <w:r w:rsidR="00CB089B">
        <w:rPr>
          <w:rFonts w:ascii="Times New Roman" w:eastAsia="Times New Roman" w:hAnsi="Times New Roman" w:cs="Times New Roman"/>
          <w:b/>
          <w:bCs/>
          <w:szCs w:val="24"/>
          <w:lang w:eastAsia="hu-HU"/>
        </w:rPr>
        <w:t>és Derecskei Alapfokú Művészeti Iskola</w:t>
      </w:r>
      <w:r w:rsidRPr="000A6FE7">
        <w:rPr>
          <w:rStyle w:val="Lbjegyzet-horgony"/>
          <w:rFonts w:ascii="Times New Roman" w:eastAsia="Times New Roman" w:hAnsi="Times New Roman" w:cs="Times New Roman"/>
          <w:b/>
          <w:bCs/>
          <w:szCs w:val="24"/>
          <w:lang w:eastAsia="hu-HU"/>
        </w:rPr>
        <w:footnoteReference w:id="16"/>
      </w:r>
    </w:p>
    <w:p w14:paraId="138905E7" w14:textId="63982CB4" w:rsidR="00AC351F" w:rsidRPr="000A6FE7" w:rsidRDefault="00AC351F" w:rsidP="002F6081">
      <w:pPr>
        <w:spacing w:before="24"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2007. július 1-jén Derecske Város Önkormányzata Képviselő-testülete összevonta a településen működő két általános iskolát. A többcélú közös igazgatású intézményben több mint 700 gyermek tanul a Lengyel utcai telephelyen és a Szováti úti főépületben. A kiválóra minősített művészeti iskolában közel 400 növendék ismerkedik évről évre a zene, a mozgásművészet és a képzőművészet csodálatos világával.</w:t>
      </w:r>
    </w:p>
    <w:p w14:paraId="0AB43488" w14:textId="77777777" w:rsidR="00AC351F" w:rsidRPr="000A6FE7" w:rsidRDefault="00AC351F" w:rsidP="002F6081">
      <w:pPr>
        <w:spacing w:before="24"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A lemaradók, lassabban haladók segítése mellett kiemelt figyelmet fordítanak a tehetséggondozásra. Intézményük szervezi a Zrínyi Ilona Matematikaverseny megyei fordulóját, a Bolyai anyanyelvi, matematika és természettudományos csapatversenyek területi döntőit. Évente megrendezik a járási Költészetnapi szavalóversenyt, a területi Kazinczy Szépkiejtési versenyt. Házigazdái a Kürtösök megyei találkozójának, valamint a Derecskei fuvolás találkozónak.</w:t>
      </w:r>
    </w:p>
    <w:p w14:paraId="3E4FEF11" w14:textId="77777777" w:rsidR="00AC351F" w:rsidRPr="000A6FE7" w:rsidRDefault="00AC351F" w:rsidP="002F6081">
      <w:pPr>
        <w:spacing w:before="24"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Tanítványaik versenyeredményei a megyehatáron túl is ismertté tették az iskola nevét.</w:t>
      </w:r>
    </w:p>
    <w:p w14:paraId="1B9338B8" w14:textId="33CCAE44" w:rsidR="00AC351F" w:rsidRPr="000A6FE7" w:rsidRDefault="00AC351F" w:rsidP="002F6081">
      <w:pPr>
        <w:spacing w:before="24"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2013. január 1-jétől az intézmény fenntartója a Klebelsberg Intézményfenntartó Központ, majd 2016. szeptember 1-jétől a Berettyóújfalui Tankerületi Központ lett az új fenntartó. 2021. szeptember 1. napjától a Derecskei Bocskai István Általános Iskola és Alapfokú Művészeti Iskola alapfeladatai különvál</w:t>
      </w:r>
      <w:r w:rsidR="00FB759B">
        <w:rPr>
          <w:rFonts w:ascii="Times New Roman" w:eastAsia="Times New Roman" w:hAnsi="Times New Roman" w:cs="Times New Roman"/>
          <w:szCs w:val="24"/>
          <w:lang w:eastAsia="hu-HU"/>
        </w:rPr>
        <w:t>t</w:t>
      </w:r>
      <w:r w:rsidRPr="000A6FE7">
        <w:rPr>
          <w:rFonts w:ascii="Times New Roman" w:eastAsia="Times New Roman" w:hAnsi="Times New Roman" w:cs="Times New Roman"/>
          <w:szCs w:val="24"/>
          <w:lang w:eastAsia="hu-HU"/>
        </w:rPr>
        <w:t>ak az Alapfokú Művészeti Iskolától. Ez azt jelenti, hogy a Derecskei járásban tiszta profilú művészeti iskola működik tovább a 4130 Derecske, Szováti út 2. szám alatt.</w:t>
      </w:r>
    </w:p>
    <w:p w14:paraId="79F3A0A4" w14:textId="77777777" w:rsidR="00AC351F" w:rsidRPr="000A6FE7" w:rsidRDefault="00AC351F" w:rsidP="002F6081">
      <w:pPr>
        <w:spacing w:before="24" w:line="276" w:lineRule="auto"/>
        <w:jc w:val="both"/>
        <w:rPr>
          <w:rFonts w:ascii="Times New Roman" w:eastAsia="Times New Roman" w:hAnsi="Times New Roman" w:cs="Times New Roman"/>
          <w:szCs w:val="24"/>
          <w:lang w:eastAsia="hu-HU"/>
        </w:rPr>
      </w:pPr>
    </w:p>
    <w:p w14:paraId="44BE2F1A" w14:textId="77777777" w:rsidR="00CB089B" w:rsidRDefault="00CB089B" w:rsidP="002F6081">
      <w:pPr>
        <w:spacing w:before="24" w:line="276" w:lineRule="auto"/>
        <w:jc w:val="both"/>
        <w:rPr>
          <w:rFonts w:ascii="Times New Roman" w:eastAsia="Times New Roman" w:hAnsi="Times New Roman" w:cs="Times New Roman"/>
          <w:b/>
          <w:bCs/>
          <w:szCs w:val="24"/>
          <w:lang w:eastAsia="hu-HU"/>
        </w:rPr>
      </w:pPr>
    </w:p>
    <w:p w14:paraId="5D486650" w14:textId="77777777" w:rsidR="00CB089B" w:rsidRDefault="00CB089B" w:rsidP="002F6081">
      <w:pPr>
        <w:spacing w:before="24" w:line="276" w:lineRule="auto"/>
        <w:jc w:val="both"/>
        <w:rPr>
          <w:rFonts w:ascii="Times New Roman" w:eastAsia="Times New Roman" w:hAnsi="Times New Roman" w:cs="Times New Roman"/>
          <w:b/>
          <w:bCs/>
          <w:szCs w:val="24"/>
          <w:lang w:eastAsia="hu-HU"/>
        </w:rPr>
      </w:pPr>
    </w:p>
    <w:p w14:paraId="12669D74" w14:textId="4F21C326" w:rsidR="00AC351F" w:rsidRPr="000A6FE7" w:rsidRDefault="00AC351F" w:rsidP="00FB759B">
      <w:pPr>
        <w:spacing w:before="24" w:after="120" w:line="276" w:lineRule="auto"/>
        <w:jc w:val="both"/>
        <w:rPr>
          <w:rFonts w:ascii="Times New Roman" w:hAnsi="Times New Roman" w:cs="Times New Roman"/>
          <w:szCs w:val="24"/>
        </w:rPr>
      </w:pPr>
      <w:r w:rsidRPr="000A6FE7">
        <w:rPr>
          <w:rFonts w:ascii="Times New Roman" w:eastAsia="Times New Roman" w:hAnsi="Times New Roman" w:cs="Times New Roman"/>
          <w:b/>
          <w:bCs/>
          <w:szCs w:val="24"/>
          <w:lang w:eastAsia="hu-HU"/>
        </w:rPr>
        <w:t>Derecskei I. Rákóczi György Gimnázium, Technikum és Kollégium</w:t>
      </w:r>
      <w:r w:rsidRPr="000A6FE7">
        <w:rPr>
          <w:rStyle w:val="Lbjegyzet-horgony"/>
          <w:rFonts w:ascii="Times New Roman" w:eastAsia="Times New Roman" w:hAnsi="Times New Roman" w:cs="Times New Roman"/>
          <w:b/>
          <w:bCs/>
          <w:szCs w:val="24"/>
          <w:lang w:eastAsia="hu-HU"/>
        </w:rPr>
        <w:footnoteReference w:id="17"/>
      </w:r>
    </w:p>
    <w:p w14:paraId="05B337F2" w14:textId="77777777" w:rsidR="00AC351F" w:rsidRPr="000A6FE7" w:rsidRDefault="00AC351F" w:rsidP="002F6081">
      <w:pPr>
        <w:spacing w:before="24"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xml:space="preserve">Az iskolát 1963-ban alapította a Hajdú-Bihar Megyei Tanács. Az eredeti Tótfalusi Sándor nevet 1989-ig viselte. Ekkor vette fel a Derecskéhez kötődő erdélyi fejedelem, I. Rákóczi György nevét. A szakközépiskolai képzés 2001 szeptemberétől indult be, idegenforgalmi és informatikai szakmacsoportos oktatással. A 2002/2003-as tanévben jelent meg a rendvédelmi képzés, amelynek máig töretlen a népszerűsége. </w:t>
      </w:r>
    </w:p>
    <w:p w14:paraId="13EC0BFA" w14:textId="4F0C92A4" w:rsidR="00AC351F" w:rsidRPr="000A6FE7" w:rsidRDefault="00AC351F" w:rsidP="002F6081">
      <w:pPr>
        <w:spacing w:before="24"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 xml:space="preserve">2007-ben a gimnáziumi osztályokban is beindult a rendvédelmi fakultáció. A megyében elsőként kötöttek megállapodást a Debreceni V. Bocskai Lövészdandárral, hogy a honvédelmi pályára előkészítő képzést is kialakíthassák mindkét oktatási típusban: a gimnáziumban és a szakközépiskolában is. </w:t>
      </w:r>
    </w:p>
    <w:p w14:paraId="61942938" w14:textId="77777777" w:rsidR="00AC351F" w:rsidRPr="000A6FE7" w:rsidRDefault="00AC351F" w:rsidP="002F6081">
      <w:pPr>
        <w:spacing w:before="24"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A rendvédelmi, honvédelmi osztályokban tanulók jogi alapképzést kapnak, mely felkészíti őket a jogi tanulmányok folytatására. A szakmai tantárgyakat aktív és szolgálati nyugdíjban levő rendőrök tanítják magas színvonalon. Az Országos Középiskolai Rendészeti Tanulmányi Versenyen már több éve sikeresen szerepelnek a diákok. A diákok továbbá rendszeresen részt vesznek helyi, megyei és regionális szintű szavalóversenyeken, ahol szinte mindig dobogós helyezést érnek el. Ezen kívül részt vesznek még lövészversenyeken, sport diákolimpiákon, közlekedésbiztonsági kupán, járőrversenyeken, határon túli történelmi versenyeken, komplex természettudományos vetélkedőkön, katasztrófavédelmi versenyeken, idegen nyelvi versenyeken, OKTV-n.</w:t>
      </w:r>
    </w:p>
    <w:p w14:paraId="14AD19E2" w14:textId="77777777" w:rsidR="00AC351F" w:rsidRDefault="00AC351F" w:rsidP="002F6081">
      <w:pPr>
        <w:spacing w:line="276" w:lineRule="auto"/>
        <w:jc w:val="both"/>
        <w:rPr>
          <w:rFonts w:ascii="Times New Roman" w:eastAsia="Times New Roman" w:hAnsi="Times New Roman" w:cs="Times New Roman"/>
          <w:szCs w:val="24"/>
          <w:lang w:eastAsia="hu-HU"/>
        </w:rPr>
      </w:pPr>
      <w:r w:rsidRPr="000A6FE7">
        <w:rPr>
          <w:rFonts w:ascii="Times New Roman" w:eastAsia="Times New Roman" w:hAnsi="Times New Roman" w:cs="Times New Roman"/>
          <w:szCs w:val="24"/>
          <w:lang w:eastAsia="hu-HU"/>
        </w:rPr>
        <w:t>A derecskei iskolákban működik diákönkormányzat. Megfelelő és elkötelezett vezetői és felnőtt segítői támogatás mellett hatékony színterei lehetnek a párbeszédrendszernek.</w:t>
      </w:r>
    </w:p>
    <w:p w14:paraId="4FC6C260" w14:textId="77777777" w:rsidR="00AC351F" w:rsidRDefault="00AC351F" w:rsidP="002F6081">
      <w:pPr>
        <w:spacing w:line="276" w:lineRule="auto"/>
        <w:jc w:val="both"/>
        <w:rPr>
          <w:rFonts w:ascii="Times New Roman" w:eastAsia="Times New Roman" w:hAnsi="Times New Roman" w:cs="Times New Roman"/>
          <w:szCs w:val="24"/>
          <w:lang w:eastAsia="hu-HU"/>
        </w:rPr>
      </w:pPr>
    </w:p>
    <w:p w14:paraId="4E26FC37" w14:textId="77777777" w:rsidR="00D273C1" w:rsidRDefault="00D273C1" w:rsidP="002F6081">
      <w:pPr>
        <w:spacing w:line="276" w:lineRule="auto"/>
        <w:jc w:val="both"/>
        <w:rPr>
          <w:rFonts w:ascii="Times New Roman" w:eastAsia="Times New Roman" w:hAnsi="Times New Roman" w:cs="Times New Roman"/>
          <w:b/>
          <w:bCs/>
          <w:szCs w:val="24"/>
          <w:lang w:eastAsia="hu-HU"/>
        </w:rPr>
      </w:pPr>
    </w:p>
    <w:p w14:paraId="3B74FD3B" w14:textId="77777777" w:rsidR="00790292" w:rsidRDefault="00790292">
      <w:pPr>
        <w:spacing w:after="160" w:line="259" w:lineRule="auto"/>
        <w:rPr>
          <w:rFonts w:ascii="Times New Roman" w:eastAsia="Times New Roman" w:hAnsi="Times New Roman" w:cs="Times New Roman"/>
          <w:b/>
          <w:bCs/>
          <w:color w:val="2F5496" w:themeColor="accent1" w:themeShade="BF"/>
          <w:sz w:val="32"/>
          <w:szCs w:val="32"/>
          <w:lang w:eastAsia="hu-HU"/>
        </w:rPr>
      </w:pPr>
      <w:r>
        <w:rPr>
          <w:rFonts w:ascii="Times New Roman" w:eastAsia="Times New Roman" w:hAnsi="Times New Roman" w:cs="Times New Roman"/>
          <w:b/>
          <w:bCs/>
          <w:lang w:eastAsia="hu-HU"/>
        </w:rPr>
        <w:br w:type="page"/>
      </w:r>
    </w:p>
    <w:p w14:paraId="77250C2A" w14:textId="77777777" w:rsidR="00790292" w:rsidRDefault="00790292" w:rsidP="00790292">
      <w:pPr>
        <w:pStyle w:val="Cmsor1"/>
        <w:rPr>
          <w:rFonts w:ascii="Times New Roman" w:eastAsia="Times New Roman" w:hAnsi="Times New Roman" w:cs="Times New Roman"/>
          <w:b/>
          <w:bCs/>
          <w:lang w:eastAsia="hu-HU"/>
        </w:rPr>
      </w:pPr>
    </w:p>
    <w:p w14:paraId="171BBD76" w14:textId="12238153" w:rsidR="00AC351F" w:rsidRPr="00790292" w:rsidRDefault="00790292" w:rsidP="00790292">
      <w:pPr>
        <w:pStyle w:val="Cmsor1"/>
        <w:rPr>
          <w:rFonts w:ascii="Times New Roman" w:eastAsia="Times New Roman" w:hAnsi="Times New Roman" w:cs="Times New Roman"/>
          <w:b/>
          <w:bCs/>
          <w:lang w:eastAsia="hu-HU"/>
        </w:rPr>
      </w:pPr>
      <w:bookmarkStart w:id="46" w:name="_Toc98867923"/>
      <w:bookmarkStart w:id="47" w:name="_Toc98870699"/>
      <w:r w:rsidRPr="00790292">
        <w:rPr>
          <w:rFonts w:ascii="Times New Roman" w:eastAsia="Times New Roman" w:hAnsi="Times New Roman" w:cs="Times New Roman"/>
          <w:b/>
          <w:bCs/>
          <w:lang w:eastAsia="hu-HU"/>
        </w:rPr>
        <w:t xml:space="preserve">VI. </w:t>
      </w:r>
      <w:r w:rsidR="00AC351F" w:rsidRPr="00790292">
        <w:rPr>
          <w:rFonts w:ascii="Times New Roman" w:eastAsia="Times New Roman" w:hAnsi="Times New Roman" w:cs="Times New Roman"/>
          <w:b/>
          <w:bCs/>
          <w:lang w:eastAsia="hu-HU"/>
        </w:rPr>
        <w:t>Igényfelmérések eredményeinek bemutatása</w:t>
      </w:r>
      <w:bookmarkEnd w:id="46"/>
      <w:bookmarkEnd w:id="47"/>
    </w:p>
    <w:p w14:paraId="1E401084" w14:textId="77777777" w:rsidR="00AC351F" w:rsidRDefault="00AC351F" w:rsidP="002F6081">
      <w:pPr>
        <w:spacing w:line="276" w:lineRule="auto"/>
        <w:jc w:val="both"/>
        <w:rPr>
          <w:rFonts w:ascii="Times New Roman" w:eastAsia="Times New Roman" w:hAnsi="Times New Roman" w:cs="Times New Roman"/>
          <w:szCs w:val="24"/>
          <w:lang w:eastAsia="hu-HU"/>
        </w:rPr>
      </w:pPr>
    </w:p>
    <w:p w14:paraId="1AC657B8" w14:textId="77777777" w:rsidR="00AC351F" w:rsidRPr="00543B12" w:rsidRDefault="00AC351F" w:rsidP="004D1CB8">
      <w:pPr>
        <w:spacing w:after="120" w:line="276" w:lineRule="auto"/>
        <w:jc w:val="both"/>
        <w:rPr>
          <w:rFonts w:ascii="Times New Roman" w:eastAsia="Times New Roman" w:hAnsi="Times New Roman" w:cs="Times New Roman"/>
          <w:b/>
          <w:bCs/>
          <w:szCs w:val="24"/>
          <w:lang w:eastAsia="hu-HU"/>
        </w:rPr>
      </w:pPr>
      <w:r w:rsidRPr="00543B12">
        <w:rPr>
          <w:rFonts w:ascii="Times New Roman" w:eastAsia="Times New Roman" w:hAnsi="Times New Roman" w:cs="Times New Roman"/>
          <w:b/>
          <w:bCs/>
          <w:szCs w:val="24"/>
          <w:lang w:eastAsia="hu-HU"/>
        </w:rPr>
        <w:t>1. Ifjúsági kérdőív</w:t>
      </w:r>
    </w:p>
    <w:p w14:paraId="461FF76C" w14:textId="379B241D" w:rsidR="00AC351F" w:rsidRPr="004D1CB8" w:rsidRDefault="00AC351F" w:rsidP="002F6081">
      <w:pPr>
        <w:spacing w:line="276" w:lineRule="auto"/>
        <w:jc w:val="both"/>
        <w:rPr>
          <w:rFonts w:ascii="Times New Roman" w:eastAsia="Times New Roman" w:hAnsi="Times New Roman" w:cs="Times New Roman"/>
          <w:szCs w:val="24"/>
          <w:lang w:eastAsia="hu-HU"/>
        </w:rPr>
      </w:pPr>
      <w:r w:rsidRPr="00224DDB">
        <w:rPr>
          <w:rFonts w:ascii="Times New Roman" w:eastAsia="Times New Roman" w:hAnsi="Times New Roman" w:cs="Times New Roman"/>
          <w:szCs w:val="24"/>
          <w:lang w:eastAsia="hu-HU"/>
        </w:rPr>
        <w:t>A</w:t>
      </w:r>
      <w:r>
        <w:rPr>
          <w:rFonts w:ascii="Times New Roman" w:eastAsia="Times New Roman" w:hAnsi="Times New Roman" w:cs="Times New Roman"/>
          <w:szCs w:val="24"/>
          <w:lang w:eastAsia="hu-HU"/>
        </w:rPr>
        <w:t xml:space="preserve"> kérdőíves igényfelmérésre 2021</w:t>
      </w:r>
      <w:r w:rsidRPr="00224DDB">
        <w:rPr>
          <w:rFonts w:ascii="Times New Roman" w:eastAsia="Times New Roman" w:hAnsi="Times New Roman" w:cs="Times New Roman"/>
          <w:szCs w:val="24"/>
          <w:lang w:eastAsia="hu-HU"/>
        </w:rPr>
        <w:t xml:space="preserve"> május elejétől 2021 július végéig került sor a derecskei fiatalokkal foglalkozó egyesületek, közösségek és számos derecskei fiatal bevonásával. A kérdőív kitöltésére papír alapon és online űrlapon is lehetőség volt. </w:t>
      </w:r>
      <w:r>
        <w:rPr>
          <w:rFonts w:ascii="Times New Roman" w:eastAsia="Times New Roman" w:hAnsi="Times New Roman" w:cs="Times New Roman"/>
          <w:szCs w:val="24"/>
          <w:lang w:eastAsia="hu-HU"/>
        </w:rPr>
        <w:t xml:space="preserve">A kérdőívet közel 250 fő, Derecskén és környékén élő 14-29 év közötti fiatal töltötte ki. </w:t>
      </w:r>
    </w:p>
    <w:p w14:paraId="5363D24F" w14:textId="01D50DC5" w:rsidR="00AC351F" w:rsidRDefault="00AC351F" w:rsidP="002F6081">
      <w:pPr>
        <w:spacing w:line="276" w:lineRule="auto"/>
        <w:jc w:val="both"/>
        <w:rPr>
          <w:rFonts w:ascii="Times New Roman" w:eastAsia="Times New Roman" w:hAnsi="Times New Roman" w:cs="Times New Roman"/>
          <w:szCs w:val="24"/>
          <w:lang w:eastAsia="hu-HU"/>
        </w:rPr>
      </w:pPr>
      <w:r>
        <w:rPr>
          <w:rFonts w:ascii="Times New Roman" w:eastAsia="Times New Roman" w:hAnsi="Times New Roman" w:cs="Times New Roman"/>
          <w:szCs w:val="24"/>
          <w:lang w:eastAsia="hu-HU"/>
        </w:rPr>
        <w:t>A válaszadók közel kétharmada nő, 38%-uk férfi, az életkori megoszlás tekintetében a kitöltők legnagyobb arányban a 25-29 éves korosztályból kerültek ki (41%), legkisebb arányban a 20-24 évesek képviseltet</w:t>
      </w:r>
      <w:r w:rsidR="004D1CB8">
        <w:rPr>
          <w:rFonts w:ascii="Times New Roman" w:eastAsia="Times New Roman" w:hAnsi="Times New Roman" w:cs="Times New Roman"/>
          <w:szCs w:val="24"/>
          <w:lang w:eastAsia="hu-HU"/>
        </w:rPr>
        <w:t>ték</w:t>
      </w:r>
      <w:r>
        <w:rPr>
          <w:rFonts w:ascii="Times New Roman" w:eastAsia="Times New Roman" w:hAnsi="Times New Roman" w:cs="Times New Roman"/>
          <w:szCs w:val="24"/>
          <w:lang w:eastAsia="hu-HU"/>
        </w:rPr>
        <w:t xml:space="preserve"> magukat (25%), a 15-19 évesek aránya 33%. A válaszadók közel 90%-a Derecskén él, döntő többségük születése óta. A jelenlegi fő tevékenységet tekintve a felmérésben résztvevők 48%-a alkalmazottként dolgozik, 40%-uk tanul. A minta családi állapot szerinti megoszlása: családjával él gyermekként 38%, házas (20%) vagy párkapcsolatban él (28%) a válaszadók közel fel</w:t>
      </w:r>
      <w:r w:rsidR="004D1CB8">
        <w:rPr>
          <w:rFonts w:ascii="Times New Roman" w:eastAsia="Times New Roman" w:hAnsi="Times New Roman" w:cs="Times New Roman"/>
          <w:szCs w:val="24"/>
          <w:lang w:eastAsia="hu-HU"/>
        </w:rPr>
        <w:t>e</w:t>
      </w:r>
      <w:r>
        <w:rPr>
          <w:rFonts w:ascii="Times New Roman" w:eastAsia="Times New Roman" w:hAnsi="Times New Roman" w:cs="Times New Roman"/>
          <w:szCs w:val="24"/>
          <w:lang w:eastAsia="hu-HU"/>
        </w:rPr>
        <w:t>, egyedülálló 13%.</w:t>
      </w:r>
    </w:p>
    <w:p w14:paraId="37880601" w14:textId="77777777" w:rsidR="00AC351F" w:rsidRDefault="00AC351F" w:rsidP="002F6081">
      <w:pPr>
        <w:spacing w:line="276" w:lineRule="auto"/>
        <w:jc w:val="both"/>
        <w:rPr>
          <w:rFonts w:ascii="Times New Roman" w:eastAsia="Times New Roman" w:hAnsi="Times New Roman" w:cs="Times New Roman"/>
          <w:szCs w:val="24"/>
          <w:lang w:eastAsia="hu-HU"/>
        </w:rPr>
      </w:pPr>
    </w:p>
    <w:p w14:paraId="785B1E04" w14:textId="77777777" w:rsidR="00AC351F" w:rsidRPr="004D1CB8" w:rsidRDefault="00AC351F" w:rsidP="004D1CB8">
      <w:pPr>
        <w:spacing w:after="120" w:line="276" w:lineRule="auto"/>
        <w:jc w:val="both"/>
        <w:rPr>
          <w:rFonts w:ascii="Times New Roman" w:eastAsia="Times New Roman" w:hAnsi="Times New Roman" w:cs="Times New Roman"/>
          <w:b/>
          <w:bCs/>
          <w:szCs w:val="24"/>
          <w:lang w:eastAsia="hu-HU"/>
        </w:rPr>
      </w:pPr>
      <w:r w:rsidRPr="004D1CB8">
        <w:rPr>
          <w:rFonts w:ascii="Times New Roman" w:eastAsia="Times New Roman" w:hAnsi="Times New Roman" w:cs="Times New Roman"/>
          <w:b/>
          <w:bCs/>
          <w:szCs w:val="24"/>
          <w:lang w:eastAsia="hu-HU"/>
        </w:rPr>
        <w:t xml:space="preserve">Az ifjúsági kérdőívben az alábbi területeken kértük ki a fiatalok véleményét: </w:t>
      </w:r>
    </w:p>
    <w:p w14:paraId="5A9B6E7F" w14:textId="77777777" w:rsidR="00AC351F" w:rsidRDefault="00AC351F" w:rsidP="002F6081">
      <w:pPr>
        <w:spacing w:line="276" w:lineRule="auto"/>
        <w:jc w:val="both"/>
        <w:rPr>
          <w:rFonts w:ascii="Times New Roman" w:eastAsia="Times New Roman" w:hAnsi="Times New Roman" w:cs="Times New Roman"/>
          <w:szCs w:val="24"/>
          <w:lang w:eastAsia="hu-HU"/>
        </w:rPr>
      </w:pPr>
      <w:r>
        <w:rPr>
          <w:rFonts w:ascii="Times New Roman" w:eastAsia="Times New Roman" w:hAnsi="Times New Roman" w:cs="Times New Roman"/>
          <w:b/>
          <w:bCs/>
          <w:i/>
          <w:iCs/>
          <w:szCs w:val="24"/>
          <w:lang w:eastAsia="hu-HU"/>
        </w:rPr>
        <w:t>S</w:t>
      </w:r>
      <w:r w:rsidRPr="00DB343B">
        <w:rPr>
          <w:rFonts w:ascii="Times New Roman" w:eastAsia="Times New Roman" w:hAnsi="Times New Roman" w:cs="Times New Roman"/>
          <w:b/>
          <w:bCs/>
          <w:i/>
          <w:iCs/>
          <w:szCs w:val="24"/>
          <w:lang w:eastAsia="hu-HU"/>
        </w:rPr>
        <w:t>zabadidő-eltöltése</w:t>
      </w:r>
      <w:r>
        <w:rPr>
          <w:rFonts w:ascii="Times New Roman" w:eastAsia="Times New Roman" w:hAnsi="Times New Roman" w:cs="Times New Roman"/>
          <w:szCs w:val="24"/>
          <w:lang w:eastAsia="hu-HU"/>
        </w:rPr>
        <w:t xml:space="preserve">: rendelkezésükre álló szabadidő, szabadidős tevékenységek, szabadidő-eltöltés helyszínei (leginkább látogatott derecskei közösségi helyek), városi nagyrendezvények látogatottsága. </w:t>
      </w:r>
    </w:p>
    <w:p w14:paraId="17EADF79" w14:textId="77777777" w:rsidR="00AC351F" w:rsidRDefault="00AC351F" w:rsidP="002F6081">
      <w:pPr>
        <w:spacing w:line="276" w:lineRule="auto"/>
        <w:jc w:val="both"/>
        <w:rPr>
          <w:rFonts w:ascii="Times New Roman" w:hAnsi="Times New Roman" w:cs="Times New Roman"/>
          <w:szCs w:val="24"/>
        </w:rPr>
      </w:pPr>
      <w:r w:rsidRPr="00543B12">
        <w:rPr>
          <w:rFonts w:ascii="Times New Roman" w:hAnsi="Times New Roman" w:cs="Times New Roman"/>
          <w:b/>
          <w:bCs/>
          <w:i/>
          <w:iCs/>
          <w:szCs w:val="24"/>
        </w:rPr>
        <w:t>Közösségi terekkel/helyszínekkel</w:t>
      </w:r>
      <w:r>
        <w:rPr>
          <w:rFonts w:ascii="Times New Roman" w:hAnsi="Times New Roman" w:cs="Times New Roman"/>
          <w:szCs w:val="24"/>
        </w:rPr>
        <w:t xml:space="preserve"> kapcsolatban igyekeztünk azt is feltérképezni, melyek a fiatalok számára fontos szempontok. Ezért arra kértük őket, értékeljék egy 1-től 4-ig tartó skálán, mi jellemzi a számukra vonzó, ideális közösségi tereket:</w:t>
      </w:r>
    </w:p>
    <w:p w14:paraId="288BD690" w14:textId="77777777" w:rsidR="00AC351F" w:rsidRDefault="00AC351F" w:rsidP="002F6081">
      <w:pPr>
        <w:spacing w:line="276" w:lineRule="auto"/>
        <w:jc w:val="both"/>
        <w:rPr>
          <w:rFonts w:ascii="Times New Roman" w:hAnsi="Times New Roman" w:cs="Times New Roman"/>
          <w:szCs w:val="24"/>
        </w:rPr>
      </w:pPr>
    </w:p>
    <w:tbl>
      <w:tblPr>
        <w:tblW w:w="7520" w:type="dxa"/>
        <w:jc w:val="center"/>
        <w:tblCellMar>
          <w:left w:w="70" w:type="dxa"/>
          <w:right w:w="70" w:type="dxa"/>
        </w:tblCellMar>
        <w:tblLook w:val="0000" w:firstRow="0" w:lastRow="0" w:firstColumn="0" w:lastColumn="0" w:noHBand="0" w:noVBand="0"/>
      </w:tblPr>
      <w:tblGrid>
        <w:gridCol w:w="6559"/>
        <w:gridCol w:w="961"/>
      </w:tblGrid>
      <w:tr w:rsidR="00AC351F" w:rsidRPr="00276E12" w14:paraId="270858B3" w14:textId="77777777" w:rsidTr="003500A8">
        <w:trPr>
          <w:trHeight w:val="176"/>
          <w:jc w:val="center"/>
        </w:trPr>
        <w:tc>
          <w:tcPr>
            <w:tcW w:w="65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B30F3B" w14:textId="77777777" w:rsidR="00AC351F" w:rsidRPr="00276E12" w:rsidRDefault="00AC351F" w:rsidP="002F6081">
            <w:pPr>
              <w:spacing w:line="276" w:lineRule="auto"/>
              <w:contextualSpacing/>
              <w:rPr>
                <w:rFonts w:ascii="Times New Roman" w:eastAsia="Times New Roman" w:hAnsi="Times New Roman" w:cs="Times New Roman"/>
                <w:b/>
                <w:bCs/>
                <w:color w:val="000000"/>
                <w:sz w:val="20"/>
                <w:szCs w:val="20"/>
                <w:lang w:eastAsia="hu-HU"/>
              </w:rPr>
            </w:pPr>
            <w:r w:rsidRPr="00276E12">
              <w:rPr>
                <w:rFonts w:ascii="Times New Roman" w:eastAsia="Times New Roman" w:hAnsi="Times New Roman" w:cs="Times New Roman"/>
                <w:b/>
                <w:bCs/>
                <w:color w:val="000000"/>
                <w:sz w:val="20"/>
                <w:szCs w:val="20"/>
                <w:lang w:eastAsia="hu-HU"/>
              </w:rPr>
              <w:t>Szempont</w:t>
            </w:r>
          </w:p>
        </w:tc>
        <w:tc>
          <w:tcPr>
            <w:tcW w:w="961" w:type="dxa"/>
            <w:tcBorders>
              <w:top w:val="single" w:sz="8" w:space="0" w:color="000000"/>
              <w:bottom w:val="single" w:sz="8" w:space="0" w:color="000000"/>
              <w:right w:val="single" w:sz="8" w:space="0" w:color="000000"/>
            </w:tcBorders>
            <w:shd w:val="clear" w:color="auto" w:fill="auto"/>
            <w:vAlign w:val="bottom"/>
          </w:tcPr>
          <w:p w14:paraId="4B5C17C2" w14:textId="77777777" w:rsidR="00AC351F" w:rsidRPr="00276E12" w:rsidRDefault="00AC351F" w:rsidP="002F6081">
            <w:pPr>
              <w:spacing w:line="276" w:lineRule="auto"/>
              <w:contextualSpacing/>
              <w:rPr>
                <w:rFonts w:ascii="Times New Roman" w:eastAsia="Times New Roman" w:hAnsi="Times New Roman" w:cs="Times New Roman"/>
                <w:b/>
                <w:bCs/>
                <w:color w:val="000000"/>
                <w:sz w:val="20"/>
                <w:szCs w:val="20"/>
                <w:lang w:eastAsia="hu-HU"/>
              </w:rPr>
            </w:pPr>
            <w:r w:rsidRPr="00276E12">
              <w:rPr>
                <w:rFonts w:ascii="Times New Roman" w:eastAsia="Times New Roman" w:hAnsi="Times New Roman" w:cs="Times New Roman"/>
                <w:b/>
                <w:bCs/>
                <w:color w:val="000000"/>
                <w:sz w:val="20"/>
                <w:szCs w:val="20"/>
                <w:lang w:eastAsia="hu-HU"/>
              </w:rPr>
              <w:t>Érték</w:t>
            </w:r>
          </w:p>
        </w:tc>
      </w:tr>
      <w:tr w:rsidR="00AC351F" w:rsidRPr="00276E12" w14:paraId="21F9973A" w14:textId="77777777" w:rsidTr="003500A8">
        <w:trPr>
          <w:trHeight w:val="208"/>
          <w:jc w:val="center"/>
        </w:trPr>
        <w:tc>
          <w:tcPr>
            <w:tcW w:w="6559" w:type="dxa"/>
            <w:tcBorders>
              <w:left w:val="single" w:sz="8" w:space="0" w:color="000000"/>
              <w:bottom w:val="single" w:sz="4" w:space="0" w:color="000000"/>
              <w:right w:val="single" w:sz="8" w:space="0" w:color="000000"/>
            </w:tcBorders>
            <w:shd w:val="clear" w:color="auto" w:fill="auto"/>
            <w:vAlign w:val="bottom"/>
          </w:tcPr>
          <w:p w14:paraId="063FA219"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Biztonságos:</w:t>
            </w:r>
          </w:p>
        </w:tc>
        <w:tc>
          <w:tcPr>
            <w:tcW w:w="961" w:type="dxa"/>
            <w:tcBorders>
              <w:bottom w:val="single" w:sz="4" w:space="0" w:color="000000"/>
              <w:right w:val="single" w:sz="8" w:space="0" w:color="000000"/>
            </w:tcBorders>
            <w:shd w:val="clear" w:color="auto" w:fill="auto"/>
            <w:vAlign w:val="bottom"/>
          </w:tcPr>
          <w:p w14:paraId="523A4F1B"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3,70</w:t>
            </w:r>
          </w:p>
        </w:tc>
      </w:tr>
      <w:tr w:rsidR="00AC351F" w:rsidRPr="00276E12" w14:paraId="5976F323" w14:textId="77777777" w:rsidTr="003500A8">
        <w:trPr>
          <w:trHeight w:val="250"/>
          <w:jc w:val="center"/>
        </w:trPr>
        <w:tc>
          <w:tcPr>
            <w:tcW w:w="6559" w:type="dxa"/>
            <w:tcBorders>
              <w:left w:val="single" w:sz="8" w:space="0" w:color="000000"/>
              <w:bottom w:val="single" w:sz="4" w:space="0" w:color="000000"/>
              <w:right w:val="single" w:sz="8" w:space="0" w:color="000000"/>
            </w:tcBorders>
            <w:shd w:val="clear" w:color="auto" w:fill="auto"/>
            <w:vAlign w:val="bottom"/>
          </w:tcPr>
          <w:p w14:paraId="7F2B4C6E"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Tiszta, rendezett:</w:t>
            </w:r>
          </w:p>
        </w:tc>
        <w:tc>
          <w:tcPr>
            <w:tcW w:w="961" w:type="dxa"/>
            <w:tcBorders>
              <w:bottom w:val="single" w:sz="4" w:space="0" w:color="000000"/>
              <w:right w:val="single" w:sz="8" w:space="0" w:color="000000"/>
            </w:tcBorders>
            <w:shd w:val="clear" w:color="auto" w:fill="auto"/>
            <w:vAlign w:val="bottom"/>
          </w:tcPr>
          <w:p w14:paraId="3B20194A"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3,69</w:t>
            </w:r>
          </w:p>
        </w:tc>
      </w:tr>
      <w:tr w:rsidR="00AC351F" w:rsidRPr="00276E12" w14:paraId="43862DED" w14:textId="77777777" w:rsidTr="003500A8">
        <w:trPr>
          <w:trHeight w:val="140"/>
          <w:jc w:val="center"/>
        </w:trPr>
        <w:tc>
          <w:tcPr>
            <w:tcW w:w="6559" w:type="dxa"/>
            <w:tcBorders>
              <w:left w:val="single" w:sz="8" w:space="0" w:color="000000"/>
              <w:bottom w:val="single" w:sz="4" w:space="0" w:color="000000"/>
              <w:right w:val="single" w:sz="8" w:space="0" w:color="000000"/>
            </w:tcBorders>
            <w:shd w:val="clear" w:color="auto" w:fill="auto"/>
            <w:vAlign w:val="bottom"/>
          </w:tcPr>
          <w:p w14:paraId="435A7BF4"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Van infrastruktúrája: (ülő helyek, mosdó)</w:t>
            </w:r>
          </w:p>
        </w:tc>
        <w:tc>
          <w:tcPr>
            <w:tcW w:w="961" w:type="dxa"/>
            <w:tcBorders>
              <w:bottom w:val="single" w:sz="4" w:space="0" w:color="000000"/>
              <w:right w:val="single" w:sz="8" w:space="0" w:color="000000"/>
            </w:tcBorders>
            <w:shd w:val="clear" w:color="auto" w:fill="auto"/>
            <w:vAlign w:val="bottom"/>
          </w:tcPr>
          <w:p w14:paraId="01520B3F"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3,68</w:t>
            </w:r>
          </w:p>
        </w:tc>
      </w:tr>
      <w:tr w:rsidR="00AC351F" w:rsidRPr="00276E12" w14:paraId="47D38D38" w14:textId="77777777" w:rsidTr="003500A8">
        <w:trPr>
          <w:trHeight w:val="272"/>
          <w:jc w:val="center"/>
        </w:trPr>
        <w:tc>
          <w:tcPr>
            <w:tcW w:w="6559" w:type="dxa"/>
            <w:tcBorders>
              <w:left w:val="single" w:sz="8" w:space="0" w:color="000000"/>
              <w:bottom w:val="single" w:sz="4" w:space="0" w:color="000000"/>
              <w:right w:val="single" w:sz="8" w:space="0" w:color="000000"/>
            </w:tcBorders>
            <w:shd w:val="clear" w:color="auto" w:fill="auto"/>
            <w:vAlign w:val="bottom"/>
          </w:tcPr>
          <w:p w14:paraId="0D9CC63A"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Ahol a barátaimmal együtt lehetek:</w:t>
            </w:r>
          </w:p>
        </w:tc>
        <w:tc>
          <w:tcPr>
            <w:tcW w:w="961" w:type="dxa"/>
            <w:tcBorders>
              <w:bottom w:val="single" w:sz="4" w:space="0" w:color="000000"/>
              <w:right w:val="single" w:sz="8" w:space="0" w:color="000000"/>
            </w:tcBorders>
            <w:shd w:val="clear" w:color="auto" w:fill="auto"/>
            <w:vAlign w:val="bottom"/>
          </w:tcPr>
          <w:p w14:paraId="526D57F1"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3,52</w:t>
            </w:r>
          </w:p>
        </w:tc>
      </w:tr>
      <w:tr w:rsidR="00AC351F" w:rsidRPr="00276E12" w14:paraId="7C87998F" w14:textId="77777777" w:rsidTr="003500A8">
        <w:trPr>
          <w:trHeight w:val="134"/>
          <w:jc w:val="center"/>
        </w:trPr>
        <w:tc>
          <w:tcPr>
            <w:tcW w:w="6559" w:type="dxa"/>
            <w:tcBorders>
              <w:left w:val="single" w:sz="8" w:space="0" w:color="000000"/>
              <w:bottom w:val="single" w:sz="4" w:space="0" w:color="000000"/>
              <w:right w:val="single" w:sz="8" w:space="0" w:color="000000"/>
            </w:tcBorders>
            <w:shd w:val="clear" w:color="auto" w:fill="auto"/>
            <w:vAlign w:val="bottom"/>
          </w:tcPr>
          <w:p w14:paraId="19DD80ED"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Van étel, ital fogyasztási lehetőség:</w:t>
            </w:r>
          </w:p>
        </w:tc>
        <w:tc>
          <w:tcPr>
            <w:tcW w:w="961" w:type="dxa"/>
            <w:tcBorders>
              <w:bottom w:val="single" w:sz="4" w:space="0" w:color="000000"/>
              <w:right w:val="single" w:sz="8" w:space="0" w:color="000000"/>
            </w:tcBorders>
            <w:shd w:val="clear" w:color="auto" w:fill="auto"/>
            <w:vAlign w:val="bottom"/>
          </w:tcPr>
          <w:p w14:paraId="61A7C6EF"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3,38</w:t>
            </w:r>
          </w:p>
        </w:tc>
      </w:tr>
      <w:tr w:rsidR="00AC351F" w:rsidRPr="00276E12" w14:paraId="27CF892C" w14:textId="77777777" w:rsidTr="003500A8">
        <w:trPr>
          <w:trHeight w:val="180"/>
          <w:jc w:val="center"/>
        </w:trPr>
        <w:tc>
          <w:tcPr>
            <w:tcW w:w="6559" w:type="dxa"/>
            <w:tcBorders>
              <w:left w:val="single" w:sz="8" w:space="0" w:color="000000"/>
              <w:bottom w:val="single" w:sz="4" w:space="0" w:color="000000"/>
              <w:right w:val="single" w:sz="8" w:space="0" w:color="000000"/>
            </w:tcBorders>
            <w:shd w:val="clear" w:color="auto" w:fill="auto"/>
            <w:vAlign w:val="bottom"/>
          </w:tcPr>
          <w:p w14:paraId="791B01E0"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Modern, kreatív, fiatalos:</w:t>
            </w:r>
          </w:p>
        </w:tc>
        <w:tc>
          <w:tcPr>
            <w:tcW w:w="961" w:type="dxa"/>
            <w:tcBorders>
              <w:bottom w:val="single" w:sz="4" w:space="0" w:color="000000"/>
              <w:right w:val="single" w:sz="8" w:space="0" w:color="000000"/>
            </w:tcBorders>
            <w:shd w:val="clear" w:color="auto" w:fill="auto"/>
            <w:vAlign w:val="bottom"/>
          </w:tcPr>
          <w:p w14:paraId="1C23E331"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3,36</w:t>
            </w:r>
          </w:p>
        </w:tc>
      </w:tr>
      <w:tr w:rsidR="00AC351F" w:rsidRPr="00276E12" w14:paraId="1EF411A5" w14:textId="77777777" w:rsidTr="003500A8">
        <w:trPr>
          <w:trHeight w:val="126"/>
          <w:jc w:val="center"/>
        </w:trPr>
        <w:tc>
          <w:tcPr>
            <w:tcW w:w="6559" w:type="dxa"/>
            <w:tcBorders>
              <w:left w:val="single" w:sz="8" w:space="0" w:color="000000"/>
              <w:bottom w:val="single" w:sz="4" w:space="0" w:color="000000"/>
              <w:right w:val="single" w:sz="8" w:space="0" w:color="000000"/>
            </w:tcBorders>
            <w:shd w:val="clear" w:color="auto" w:fill="auto"/>
            <w:vAlign w:val="bottom"/>
          </w:tcPr>
          <w:p w14:paraId="5FCE2391"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Ahol van lehetőség elvonulni, csoportosulni is:</w:t>
            </w:r>
          </w:p>
        </w:tc>
        <w:tc>
          <w:tcPr>
            <w:tcW w:w="961" w:type="dxa"/>
            <w:tcBorders>
              <w:bottom w:val="single" w:sz="4" w:space="0" w:color="000000"/>
              <w:right w:val="single" w:sz="8" w:space="0" w:color="000000"/>
            </w:tcBorders>
            <w:shd w:val="clear" w:color="auto" w:fill="auto"/>
            <w:vAlign w:val="bottom"/>
          </w:tcPr>
          <w:p w14:paraId="02374F91"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3,15</w:t>
            </w:r>
          </w:p>
        </w:tc>
      </w:tr>
      <w:tr w:rsidR="00AC351F" w:rsidRPr="00276E12" w14:paraId="2ABAF7B0" w14:textId="77777777" w:rsidTr="003500A8">
        <w:trPr>
          <w:trHeight w:val="172"/>
          <w:jc w:val="center"/>
        </w:trPr>
        <w:tc>
          <w:tcPr>
            <w:tcW w:w="6559" w:type="dxa"/>
            <w:tcBorders>
              <w:left w:val="single" w:sz="8" w:space="0" w:color="000000"/>
              <w:bottom w:val="single" w:sz="4" w:space="0" w:color="000000"/>
              <w:right w:val="single" w:sz="8" w:space="0" w:color="000000"/>
            </w:tcBorders>
            <w:shd w:val="clear" w:color="auto" w:fill="auto"/>
            <w:vAlign w:val="bottom"/>
          </w:tcPr>
          <w:p w14:paraId="1455A19E"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Ahol szabad lehetek:</w:t>
            </w:r>
          </w:p>
        </w:tc>
        <w:tc>
          <w:tcPr>
            <w:tcW w:w="961" w:type="dxa"/>
            <w:tcBorders>
              <w:bottom w:val="single" w:sz="4" w:space="0" w:color="000000"/>
              <w:right w:val="single" w:sz="8" w:space="0" w:color="000000"/>
            </w:tcBorders>
            <w:shd w:val="clear" w:color="auto" w:fill="auto"/>
            <w:vAlign w:val="bottom"/>
          </w:tcPr>
          <w:p w14:paraId="3425D722"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3,13</w:t>
            </w:r>
          </w:p>
        </w:tc>
      </w:tr>
      <w:tr w:rsidR="00AC351F" w:rsidRPr="00276E12" w14:paraId="46F7DB5D" w14:textId="77777777" w:rsidTr="003500A8">
        <w:trPr>
          <w:trHeight w:val="218"/>
          <w:jc w:val="center"/>
        </w:trPr>
        <w:tc>
          <w:tcPr>
            <w:tcW w:w="6559" w:type="dxa"/>
            <w:tcBorders>
              <w:left w:val="single" w:sz="8" w:space="0" w:color="000000"/>
              <w:bottom w:val="single" w:sz="4" w:space="0" w:color="000000"/>
              <w:right w:val="single" w:sz="8" w:space="0" w:color="000000"/>
            </w:tcBorders>
            <w:shd w:val="clear" w:color="auto" w:fill="auto"/>
            <w:vAlign w:val="bottom"/>
          </w:tcPr>
          <w:p w14:paraId="61BCE796"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Különálló terek vannak a különböző tevékenységekre:</w:t>
            </w:r>
          </w:p>
        </w:tc>
        <w:tc>
          <w:tcPr>
            <w:tcW w:w="961" w:type="dxa"/>
            <w:tcBorders>
              <w:bottom w:val="single" w:sz="4" w:space="0" w:color="000000"/>
              <w:right w:val="single" w:sz="8" w:space="0" w:color="000000"/>
            </w:tcBorders>
            <w:shd w:val="clear" w:color="auto" w:fill="auto"/>
            <w:vAlign w:val="bottom"/>
          </w:tcPr>
          <w:p w14:paraId="270D5EBA"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2,98</w:t>
            </w:r>
          </w:p>
        </w:tc>
      </w:tr>
      <w:tr w:rsidR="00AC351F" w:rsidRPr="00276E12" w14:paraId="3D00B5B4" w14:textId="77777777" w:rsidTr="003500A8">
        <w:trPr>
          <w:trHeight w:val="250"/>
          <w:jc w:val="center"/>
        </w:trPr>
        <w:tc>
          <w:tcPr>
            <w:tcW w:w="6559" w:type="dxa"/>
            <w:tcBorders>
              <w:left w:val="single" w:sz="8" w:space="0" w:color="000000"/>
              <w:bottom w:val="single" w:sz="4" w:space="0" w:color="000000"/>
              <w:right w:val="single" w:sz="8" w:space="0" w:color="000000"/>
            </w:tcBorders>
            <w:shd w:val="clear" w:color="auto" w:fill="auto"/>
            <w:vAlign w:val="bottom"/>
          </w:tcPr>
          <w:p w14:paraId="2DA757CD"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Van zene:</w:t>
            </w:r>
          </w:p>
        </w:tc>
        <w:tc>
          <w:tcPr>
            <w:tcW w:w="961" w:type="dxa"/>
            <w:tcBorders>
              <w:bottom w:val="single" w:sz="4" w:space="0" w:color="000000"/>
              <w:right w:val="single" w:sz="8" w:space="0" w:color="000000"/>
            </w:tcBorders>
            <w:shd w:val="clear" w:color="auto" w:fill="auto"/>
            <w:vAlign w:val="bottom"/>
          </w:tcPr>
          <w:p w14:paraId="07E02539"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2,83</w:t>
            </w:r>
          </w:p>
        </w:tc>
      </w:tr>
      <w:tr w:rsidR="00AC351F" w:rsidRPr="00276E12" w14:paraId="46B9A129" w14:textId="77777777" w:rsidTr="003500A8">
        <w:trPr>
          <w:trHeight w:val="282"/>
          <w:jc w:val="center"/>
        </w:trPr>
        <w:tc>
          <w:tcPr>
            <w:tcW w:w="6559" w:type="dxa"/>
            <w:tcBorders>
              <w:left w:val="single" w:sz="8" w:space="0" w:color="000000"/>
              <w:bottom w:val="single" w:sz="4" w:space="0" w:color="000000"/>
              <w:right w:val="single" w:sz="8" w:space="0" w:color="000000"/>
            </w:tcBorders>
            <w:shd w:val="clear" w:color="auto" w:fill="auto"/>
            <w:vAlign w:val="bottom"/>
          </w:tcPr>
          <w:p w14:paraId="5F47847E"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lastRenderedPageBreak/>
              <w:t>Van wifi:</w:t>
            </w:r>
          </w:p>
        </w:tc>
        <w:tc>
          <w:tcPr>
            <w:tcW w:w="961" w:type="dxa"/>
            <w:tcBorders>
              <w:bottom w:val="single" w:sz="4" w:space="0" w:color="000000"/>
              <w:right w:val="single" w:sz="8" w:space="0" w:color="000000"/>
            </w:tcBorders>
            <w:shd w:val="clear" w:color="auto" w:fill="auto"/>
            <w:vAlign w:val="bottom"/>
          </w:tcPr>
          <w:p w14:paraId="55B2C843"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2,80</w:t>
            </w:r>
          </w:p>
        </w:tc>
      </w:tr>
      <w:tr w:rsidR="00AC351F" w:rsidRPr="00276E12" w14:paraId="7AB2A145" w14:textId="77777777" w:rsidTr="003500A8">
        <w:trPr>
          <w:trHeight w:val="272"/>
          <w:jc w:val="center"/>
        </w:trPr>
        <w:tc>
          <w:tcPr>
            <w:tcW w:w="6559" w:type="dxa"/>
            <w:tcBorders>
              <w:left w:val="single" w:sz="8" w:space="0" w:color="000000"/>
              <w:bottom w:val="single" w:sz="4" w:space="0" w:color="000000"/>
              <w:right w:val="single" w:sz="8" w:space="0" w:color="000000"/>
            </w:tcBorders>
            <w:shd w:val="clear" w:color="auto" w:fill="auto"/>
            <w:vAlign w:val="bottom"/>
          </w:tcPr>
          <w:p w14:paraId="5A686E2C"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Ahol új ismeretek szerezhetek:</w:t>
            </w:r>
          </w:p>
        </w:tc>
        <w:tc>
          <w:tcPr>
            <w:tcW w:w="961" w:type="dxa"/>
            <w:tcBorders>
              <w:bottom w:val="single" w:sz="4" w:space="0" w:color="000000"/>
              <w:right w:val="single" w:sz="8" w:space="0" w:color="000000"/>
            </w:tcBorders>
            <w:shd w:val="clear" w:color="auto" w:fill="auto"/>
            <w:vAlign w:val="bottom"/>
          </w:tcPr>
          <w:p w14:paraId="73576460"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2,71</w:t>
            </w:r>
          </w:p>
        </w:tc>
      </w:tr>
      <w:tr w:rsidR="00AC351F" w:rsidRPr="00276E12" w14:paraId="707223DB" w14:textId="77777777" w:rsidTr="003500A8">
        <w:trPr>
          <w:trHeight w:val="269"/>
          <w:jc w:val="center"/>
        </w:trPr>
        <w:tc>
          <w:tcPr>
            <w:tcW w:w="6559" w:type="dxa"/>
            <w:tcBorders>
              <w:top w:val="single" w:sz="4" w:space="0" w:color="000000"/>
              <w:left w:val="single" w:sz="8" w:space="0" w:color="000000"/>
              <w:bottom w:val="single" w:sz="24" w:space="0" w:color="000000"/>
              <w:right w:val="single" w:sz="8" w:space="0" w:color="000000"/>
            </w:tcBorders>
            <w:shd w:val="clear" w:color="auto" w:fill="auto"/>
            <w:vAlign w:val="bottom"/>
          </w:tcPr>
          <w:p w14:paraId="31E1D193"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Van csocsó, darts, társasjáték stb.:</w:t>
            </w:r>
          </w:p>
        </w:tc>
        <w:tc>
          <w:tcPr>
            <w:tcW w:w="961" w:type="dxa"/>
            <w:tcBorders>
              <w:top w:val="single" w:sz="4" w:space="0" w:color="000000"/>
              <w:bottom w:val="single" w:sz="24" w:space="0" w:color="000000"/>
              <w:right w:val="single" w:sz="8" w:space="0" w:color="000000"/>
            </w:tcBorders>
            <w:shd w:val="clear" w:color="auto" w:fill="auto"/>
            <w:vAlign w:val="bottom"/>
          </w:tcPr>
          <w:p w14:paraId="3F31B178"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2,63</w:t>
            </w:r>
          </w:p>
        </w:tc>
      </w:tr>
      <w:tr w:rsidR="00AC351F" w:rsidRPr="00276E12" w14:paraId="0778737F" w14:textId="77777777" w:rsidTr="003500A8">
        <w:trPr>
          <w:trHeight w:val="219"/>
          <w:jc w:val="center"/>
        </w:trPr>
        <w:tc>
          <w:tcPr>
            <w:tcW w:w="6559" w:type="dxa"/>
            <w:tcBorders>
              <w:top w:val="single" w:sz="24" w:space="0" w:color="000000"/>
              <w:left w:val="single" w:sz="8" w:space="0" w:color="000000"/>
              <w:bottom w:val="single" w:sz="4" w:space="0" w:color="000000"/>
              <w:right w:val="single" w:sz="8" w:space="0" w:color="000000"/>
            </w:tcBorders>
            <w:shd w:val="clear" w:color="auto" w:fill="auto"/>
            <w:vAlign w:val="bottom"/>
          </w:tcPr>
          <w:p w14:paraId="65D66B89"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Aminek a kialakításában és/vagy a formálásában részt vehetek:</w:t>
            </w:r>
          </w:p>
        </w:tc>
        <w:tc>
          <w:tcPr>
            <w:tcW w:w="961" w:type="dxa"/>
            <w:tcBorders>
              <w:top w:val="single" w:sz="24" w:space="0" w:color="000000"/>
              <w:bottom w:val="single" w:sz="4" w:space="0" w:color="000000"/>
              <w:right w:val="single" w:sz="8" w:space="0" w:color="000000"/>
            </w:tcBorders>
            <w:shd w:val="clear" w:color="auto" w:fill="auto"/>
            <w:vAlign w:val="bottom"/>
          </w:tcPr>
          <w:p w14:paraId="6DE86505"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2,19</w:t>
            </w:r>
          </w:p>
        </w:tc>
      </w:tr>
      <w:tr w:rsidR="00AC351F" w:rsidRPr="00276E12" w14:paraId="63C8AF63" w14:textId="77777777" w:rsidTr="003500A8">
        <w:trPr>
          <w:trHeight w:val="259"/>
          <w:jc w:val="center"/>
        </w:trPr>
        <w:tc>
          <w:tcPr>
            <w:tcW w:w="6559" w:type="dxa"/>
            <w:tcBorders>
              <w:left w:val="single" w:sz="8" w:space="0" w:color="000000"/>
              <w:bottom w:val="single" w:sz="4" w:space="0" w:color="000000"/>
              <w:right w:val="single" w:sz="8" w:space="0" w:color="000000"/>
            </w:tcBorders>
            <w:shd w:val="clear" w:color="auto" w:fill="auto"/>
            <w:vAlign w:val="bottom"/>
          </w:tcPr>
          <w:p w14:paraId="32F37A39"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Ahol van lehetőség általam szervezett programok megtartására:</w:t>
            </w:r>
          </w:p>
        </w:tc>
        <w:tc>
          <w:tcPr>
            <w:tcW w:w="961" w:type="dxa"/>
            <w:tcBorders>
              <w:bottom w:val="single" w:sz="4" w:space="0" w:color="000000"/>
              <w:right w:val="single" w:sz="8" w:space="0" w:color="000000"/>
            </w:tcBorders>
            <w:shd w:val="clear" w:color="auto" w:fill="auto"/>
            <w:vAlign w:val="bottom"/>
          </w:tcPr>
          <w:p w14:paraId="41A4A131"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2,18</w:t>
            </w:r>
          </w:p>
        </w:tc>
      </w:tr>
      <w:tr w:rsidR="00AC351F" w:rsidRPr="00276E12" w14:paraId="53AFE6D4" w14:textId="77777777" w:rsidTr="003500A8">
        <w:trPr>
          <w:trHeight w:val="277"/>
          <w:jc w:val="center"/>
        </w:trPr>
        <w:tc>
          <w:tcPr>
            <w:tcW w:w="6559" w:type="dxa"/>
            <w:tcBorders>
              <w:left w:val="single" w:sz="8" w:space="0" w:color="000000"/>
              <w:bottom w:val="single" w:sz="4" w:space="0" w:color="000000"/>
              <w:right w:val="single" w:sz="8" w:space="0" w:color="000000"/>
            </w:tcBorders>
            <w:shd w:val="clear" w:color="auto" w:fill="auto"/>
            <w:vAlign w:val="bottom"/>
          </w:tcPr>
          <w:p w14:paraId="24FD59F5"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Van Tv:</w:t>
            </w:r>
          </w:p>
        </w:tc>
        <w:tc>
          <w:tcPr>
            <w:tcW w:w="961" w:type="dxa"/>
            <w:tcBorders>
              <w:bottom w:val="single" w:sz="4" w:space="0" w:color="000000"/>
              <w:right w:val="single" w:sz="8" w:space="0" w:color="000000"/>
            </w:tcBorders>
            <w:shd w:val="clear" w:color="auto" w:fill="auto"/>
            <w:vAlign w:val="bottom"/>
          </w:tcPr>
          <w:p w14:paraId="2670E28C"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2,07</w:t>
            </w:r>
          </w:p>
        </w:tc>
      </w:tr>
      <w:tr w:rsidR="00AC351F" w:rsidRPr="00276E12" w14:paraId="3254D7CF" w14:textId="77777777" w:rsidTr="003500A8">
        <w:trPr>
          <w:trHeight w:val="268"/>
          <w:jc w:val="center"/>
        </w:trPr>
        <w:tc>
          <w:tcPr>
            <w:tcW w:w="6559" w:type="dxa"/>
            <w:tcBorders>
              <w:left w:val="single" w:sz="8" w:space="0" w:color="000000"/>
              <w:bottom w:val="single" w:sz="8" w:space="0" w:color="000000"/>
              <w:right w:val="single" w:sz="8" w:space="0" w:color="000000"/>
            </w:tcBorders>
            <w:shd w:val="clear" w:color="auto" w:fill="auto"/>
            <w:vAlign w:val="bottom"/>
          </w:tcPr>
          <w:p w14:paraId="1E374848" w14:textId="77777777" w:rsidR="00AC351F" w:rsidRPr="00276E12" w:rsidRDefault="00AC351F" w:rsidP="002F6081">
            <w:pPr>
              <w:spacing w:line="276" w:lineRule="auto"/>
              <w:contextualSpacing/>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Van egy felnőtt mentor, aki segít:</w:t>
            </w:r>
          </w:p>
        </w:tc>
        <w:tc>
          <w:tcPr>
            <w:tcW w:w="961" w:type="dxa"/>
            <w:tcBorders>
              <w:bottom w:val="single" w:sz="8" w:space="0" w:color="000000"/>
              <w:right w:val="single" w:sz="8" w:space="0" w:color="000000"/>
            </w:tcBorders>
            <w:shd w:val="clear" w:color="auto" w:fill="auto"/>
            <w:vAlign w:val="bottom"/>
          </w:tcPr>
          <w:p w14:paraId="49DCAFE6" w14:textId="77777777" w:rsidR="00AC351F" w:rsidRPr="00276E12" w:rsidRDefault="00AC351F" w:rsidP="002F6081">
            <w:pPr>
              <w:spacing w:line="276" w:lineRule="auto"/>
              <w:contextualSpacing/>
              <w:jc w:val="right"/>
              <w:rPr>
                <w:rFonts w:ascii="Times New Roman" w:eastAsia="Times New Roman" w:hAnsi="Times New Roman" w:cs="Times New Roman"/>
                <w:color w:val="000000"/>
                <w:sz w:val="20"/>
                <w:szCs w:val="20"/>
                <w:lang w:eastAsia="hu-HU"/>
              </w:rPr>
            </w:pPr>
            <w:r w:rsidRPr="00276E12">
              <w:rPr>
                <w:rFonts w:ascii="Times New Roman" w:eastAsia="Times New Roman" w:hAnsi="Times New Roman" w:cs="Times New Roman"/>
                <w:color w:val="000000"/>
                <w:sz w:val="20"/>
                <w:szCs w:val="20"/>
                <w:lang w:eastAsia="hu-HU"/>
              </w:rPr>
              <w:t>1,92</w:t>
            </w:r>
          </w:p>
        </w:tc>
      </w:tr>
    </w:tbl>
    <w:p w14:paraId="7BE7DE16" w14:textId="77777777" w:rsidR="00AC351F" w:rsidRDefault="00AC351F" w:rsidP="002F6081">
      <w:pPr>
        <w:spacing w:line="276" w:lineRule="auto"/>
        <w:jc w:val="center"/>
        <w:rPr>
          <w:rFonts w:ascii="Times New Roman" w:hAnsi="Times New Roman" w:cs="Times New Roman"/>
          <w:szCs w:val="24"/>
        </w:rPr>
      </w:pPr>
    </w:p>
    <w:p w14:paraId="093FF38C" w14:textId="77777777"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 xml:space="preserve">A legfontosabb tényezők a válaszadók szerint a biztonságosság, a tisztaság, a rendezettség, a felszereltség, a modern fiatalos kinézet, ahol együtt lehetnek a barátaikkal és van étel és ital fogyasztási lehetőség és kevésbé fontos tényező a tv, vagy a saját programok megszervezése az adott helyen. </w:t>
      </w:r>
    </w:p>
    <w:p w14:paraId="756EF794" w14:textId="2D5A746A"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 xml:space="preserve">Igyekeztünk felmérni azt is, hogy milyen tematikájú </w:t>
      </w:r>
      <w:r w:rsidRPr="00543B12">
        <w:rPr>
          <w:rFonts w:ascii="Times New Roman" w:hAnsi="Times New Roman" w:cs="Times New Roman"/>
          <w:b/>
          <w:bCs/>
          <w:i/>
          <w:iCs/>
          <w:szCs w:val="24"/>
        </w:rPr>
        <w:t>rendezvények</w:t>
      </w:r>
      <w:r>
        <w:rPr>
          <w:rFonts w:ascii="Times New Roman" w:hAnsi="Times New Roman" w:cs="Times New Roman"/>
          <w:szCs w:val="24"/>
        </w:rPr>
        <w:t xml:space="preserve"> iránt érdeklődnek elsősorban a fiatalok. A válaszokból kitűnik, hogy eléggé kiegyensúlyozott a mezőny</w:t>
      </w:r>
      <w:r w:rsidR="00B26043">
        <w:rPr>
          <w:rFonts w:ascii="Times New Roman" w:hAnsi="Times New Roman" w:cs="Times New Roman"/>
          <w:szCs w:val="24"/>
        </w:rPr>
        <w:t>, d</w:t>
      </w:r>
      <w:r>
        <w:rPr>
          <w:rFonts w:ascii="Times New Roman" w:hAnsi="Times New Roman" w:cs="Times New Roman"/>
          <w:szCs w:val="24"/>
        </w:rPr>
        <w:t xml:space="preserve">e kiemelkednek a koncertekkel és különböző zenei irányzatokkal kapcsolatos rendezvények és kevésbé érdekesek a LAN-partik és a tehetségkutató versenyek. </w:t>
      </w:r>
    </w:p>
    <w:p w14:paraId="3D1CF209" w14:textId="77777777" w:rsidR="00AC351F" w:rsidRDefault="00AC351F" w:rsidP="002F6081">
      <w:pPr>
        <w:spacing w:line="276" w:lineRule="auto"/>
        <w:jc w:val="both"/>
        <w:rPr>
          <w:rFonts w:ascii="Times New Roman" w:hAnsi="Times New Roman" w:cs="Times New Roman"/>
          <w:szCs w:val="24"/>
        </w:rPr>
      </w:pPr>
    </w:p>
    <w:p w14:paraId="1A7E141F" w14:textId="77777777" w:rsidR="00AC351F" w:rsidRDefault="00AC351F" w:rsidP="002F6081">
      <w:pPr>
        <w:spacing w:line="276" w:lineRule="auto"/>
        <w:jc w:val="center"/>
        <w:rPr>
          <w:rFonts w:ascii="Times New Roman" w:hAnsi="Times New Roman" w:cs="Times New Roman"/>
          <w:szCs w:val="24"/>
        </w:rPr>
      </w:pPr>
      <w:r>
        <w:rPr>
          <w:rFonts w:ascii="Times New Roman" w:hAnsi="Times New Roman" w:cs="Times New Roman"/>
          <w:noProof/>
          <w:szCs w:val="24"/>
          <w:lang w:eastAsia="hu-HU"/>
        </w:rPr>
        <w:drawing>
          <wp:inline distT="0" distB="0" distL="0" distR="0" wp14:anchorId="39B9CD1F" wp14:editId="21195AD2">
            <wp:extent cx="5847526" cy="3657428"/>
            <wp:effectExtent l="0" t="0" r="1270" b="635"/>
            <wp:docPr id="2" name="Diagram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C8003F" w14:textId="77777777" w:rsidR="00B26043" w:rsidRDefault="00B26043" w:rsidP="002F6081">
      <w:pPr>
        <w:spacing w:line="276" w:lineRule="auto"/>
        <w:jc w:val="both"/>
        <w:rPr>
          <w:rFonts w:ascii="Times New Roman" w:hAnsi="Times New Roman" w:cs="Times New Roman"/>
          <w:b/>
          <w:bCs/>
          <w:i/>
          <w:iCs/>
          <w:szCs w:val="24"/>
        </w:rPr>
      </w:pPr>
    </w:p>
    <w:p w14:paraId="71D69C5C" w14:textId="64BDF6CA" w:rsidR="00AC351F" w:rsidRPr="00347697" w:rsidRDefault="00AC351F" w:rsidP="002F6081">
      <w:pPr>
        <w:spacing w:line="276" w:lineRule="auto"/>
        <w:jc w:val="both"/>
        <w:rPr>
          <w:rFonts w:ascii="Times New Roman" w:hAnsi="Times New Roman" w:cs="Times New Roman"/>
          <w:b/>
          <w:bCs/>
          <w:i/>
          <w:iCs/>
          <w:szCs w:val="24"/>
        </w:rPr>
      </w:pPr>
      <w:r w:rsidRPr="00276E12">
        <w:rPr>
          <w:rFonts w:ascii="Times New Roman" w:hAnsi="Times New Roman" w:cs="Times New Roman"/>
          <w:b/>
          <w:bCs/>
          <w:i/>
          <w:iCs/>
          <w:szCs w:val="24"/>
        </w:rPr>
        <w:t>A városhoz való viszony felmérése:</w:t>
      </w:r>
      <w:r>
        <w:rPr>
          <w:rFonts w:ascii="Times New Roman" w:hAnsi="Times New Roman" w:cs="Times New Roman"/>
          <w:b/>
          <w:bCs/>
          <w:i/>
          <w:iCs/>
          <w:szCs w:val="24"/>
        </w:rPr>
        <w:t xml:space="preserve"> </w:t>
      </w:r>
      <w:r w:rsidRPr="00276E12">
        <w:rPr>
          <w:rFonts w:ascii="Times New Roman" w:hAnsi="Times New Roman" w:cs="Times New Roman"/>
          <w:szCs w:val="24"/>
        </w:rPr>
        <w:t xml:space="preserve">kérdőívünkben </w:t>
      </w:r>
      <w:r>
        <w:rPr>
          <w:rFonts w:ascii="Times New Roman" w:hAnsi="Times New Roman" w:cs="Times New Roman"/>
          <w:szCs w:val="24"/>
        </w:rPr>
        <w:t>igyekeztünk feltérképezni a fiatalok városhoz való viszonyát és kötődését is - a legerősebb kötődést erősítő tényezőt a válaszadó</w:t>
      </w:r>
      <w:r w:rsidR="00B26043">
        <w:rPr>
          <w:rFonts w:ascii="Times New Roman" w:hAnsi="Times New Roman" w:cs="Times New Roman"/>
          <w:szCs w:val="24"/>
        </w:rPr>
        <w:t>k</w:t>
      </w:r>
      <w:r>
        <w:rPr>
          <w:rFonts w:ascii="Times New Roman" w:hAnsi="Times New Roman" w:cs="Times New Roman"/>
          <w:szCs w:val="24"/>
        </w:rPr>
        <w:t xml:space="preserve"> szerint a család és a barátok jelentik. </w:t>
      </w:r>
      <w:r w:rsidRPr="00347697">
        <w:rPr>
          <w:rFonts w:ascii="Times New Roman" w:hAnsi="Times New Roman" w:cs="Times New Roman"/>
          <w:szCs w:val="24"/>
        </w:rPr>
        <w:t>Rákérdeztünk arra is,</w:t>
      </w:r>
      <w:r>
        <w:rPr>
          <w:rFonts w:ascii="Times New Roman" w:hAnsi="Times New Roman" w:cs="Times New Roman"/>
          <w:b/>
          <w:bCs/>
          <w:i/>
          <w:iCs/>
          <w:szCs w:val="24"/>
        </w:rPr>
        <w:t xml:space="preserve"> </w:t>
      </w:r>
      <w:r>
        <w:rPr>
          <w:rFonts w:ascii="Times New Roman" w:hAnsi="Times New Roman" w:cs="Times New Roman"/>
          <w:szCs w:val="24"/>
        </w:rPr>
        <w:t xml:space="preserve">hogy a felmérésben résztvevő fiatalok hol képzelik el a jövőjüket. </w:t>
      </w:r>
    </w:p>
    <w:p w14:paraId="513970FA" w14:textId="77777777" w:rsidR="00AC351F" w:rsidRDefault="00AC351F" w:rsidP="002F6081">
      <w:pPr>
        <w:spacing w:line="276" w:lineRule="auto"/>
        <w:jc w:val="center"/>
        <w:rPr>
          <w:rFonts w:ascii="Times New Roman" w:hAnsi="Times New Roman" w:cs="Times New Roman"/>
          <w:szCs w:val="24"/>
        </w:rPr>
      </w:pPr>
      <w:r>
        <w:rPr>
          <w:rFonts w:ascii="Times New Roman" w:hAnsi="Times New Roman" w:cs="Times New Roman"/>
          <w:noProof/>
          <w:szCs w:val="24"/>
          <w:lang w:eastAsia="hu-HU"/>
        </w:rPr>
        <w:lastRenderedPageBreak/>
        <w:drawing>
          <wp:inline distT="0" distB="0" distL="0" distR="0" wp14:anchorId="7972C6C8" wp14:editId="4340D94C">
            <wp:extent cx="5156200" cy="2654300"/>
            <wp:effectExtent l="0" t="0" r="6350" b="12700"/>
            <wp:docPr id="4" name="Diagram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B014E4" w14:textId="77777777" w:rsidR="00AC351F" w:rsidRDefault="00AC351F" w:rsidP="002F6081">
      <w:pPr>
        <w:spacing w:line="276" w:lineRule="auto"/>
      </w:pPr>
      <w:r>
        <w:rPr>
          <w:noProof/>
          <w:lang w:eastAsia="hu-HU"/>
        </w:rPr>
        <w:drawing>
          <wp:anchor distT="0" distB="1143" distL="114300" distR="114300" simplePos="0" relativeHeight="251664384" behindDoc="0" locked="0" layoutInCell="1" allowOverlap="1" wp14:anchorId="29DD0F27" wp14:editId="209B1D24">
            <wp:simplePos x="0" y="0"/>
            <wp:positionH relativeFrom="margin">
              <wp:posOffset>230505</wp:posOffset>
            </wp:positionH>
            <wp:positionV relativeFrom="paragraph">
              <wp:posOffset>288925</wp:posOffset>
            </wp:positionV>
            <wp:extent cx="5187950" cy="2863850"/>
            <wp:effectExtent l="0" t="0" r="12700" b="12700"/>
            <wp:wrapTopAndBottom/>
            <wp:docPr id="13" name="Diagram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351E4226" w14:textId="77777777" w:rsidR="00AC351F" w:rsidRDefault="00AC351F" w:rsidP="002F6081">
      <w:pPr>
        <w:spacing w:line="276" w:lineRule="auto"/>
        <w:rPr>
          <w:rFonts w:ascii="Times New Roman" w:hAnsi="Times New Roman" w:cs="Times New Roman"/>
          <w:szCs w:val="24"/>
        </w:rPr>
      </w:pPr>
    </w:p>
    <w:p w14:paraId="64DC850B" w14:textId="1AE86D2B"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A két ábrát összehasonlítva és elemezve megállapítható, hogy baljós tendenciát jelez előre</w:t>
      </w:r>
      <w:r w:rsidR="00B26043">
        <w:rPr>
          <w:rFonts w:ascii="Times New Roman" w:hAnsi="Times New Roman" w:cs="Times New Roman"/>
          <w:szCs w:val="24"/>
        </w:rPr>
        <w:t>, u</w:t>
      </w:r>
      <w:r>
        <w:rPr>
          <w:rFonts w:ascii="Times New Roman" w:hAnsi="Times New Roman" w:cs="Times New Roman"/>
          <w:szCs w:val="24"/>
        </w:rPr>
        <w:t>gyanis a fiatalok többsége 5 év múlva még Derecskén (54%) vagy annak környékén (14%) képzeli el a jövőjét. Itt még elhanyagolható a külföldre (4%) vagy Budapestre (6%) költözők aránya. 10 év múlva már sokkal kevesebben képzelik el az életüket Derecskén (38%)</w:t>
      </w:r>
      <w:r w:rsidR="00B26043">
        <w:rPr>
          <w:rFonts w:ascii="Times New Roman" w:hAnsi="Times New Roman" w:cs="Times New Roman"/>
          <w:szCs w:val="24"/>
        </w:rPr>
        <w:t>,</w:t>
      </w:r>
      <w:r>
        <w:rPr>
          <w:rFonts w:ascii="Times New Roman" w:hAnsi="Times New Roman" w:cs="Times New Roman"/>
          <w:szCs w:val="24"/>
        </w:rPr>
        <w:t xml:space="preserve"> illetve annak vonzáskörzetében (12%) és jelentősen megemelkedett a külföldre (15%) vagy Budapestre (10%) költözők aránya. Nyilvánvalóan ez az arány nem jelenti feltétlenül azt, hogy ezek a személyek biztosan el fognak költözni viszont fontos látni azt, hogy a fiatalok egy jó része az elköltözésben látja a boldogulását hosszú távon.</w:t>
      </w:r>
    </w:p>
    <w:p w14:paraId="7AE8DDA5" w14:textId="77777777" w:rsidR="00AC351F" w:rsidRDefault="00AC351F" w:rsidP="002F6081">
      <w:pPr>
        <w:spacing w:line="276" w:lineRule="auto"/>
        <w:jc w:val="both"/>
        <w:rPr>
          <w:rFonts w:ascii="Times New Roman" w:hAnsi="Times New Roman" w:cs="Times New Roman"/>
          <w:noProof/>
          <w:szCs w:val="24"/>
          <w:lang w:eastAsia="hu-HU"/>
        </w:rPr>
      </w:pPr>
    </w:p>
    <w:p w14:paraId="48A6A804" w14:textId="77777777" w:rsidR="00D273C1" w:rsidRDefault="00D273C1" w:rsidP="002F6081">
      <w:pPr>
        <w:spacing w:line="276" w:lineRule="auto"/>
        <w:jc w:val="both"/>
        <w:rPr>
          <w:rFonts w:ascii="Times New Roman" w:hAnsi="Times New Roman" w:cs="Times New Roman"/>
          <w:szCs w:val="24"/>
        </w:rPr>
      </w:pPr>
    </w:p>
    <w:p w14:paraId="3C8879B8" w14:textId="77777777" w:rsidR="00D273C1" w:rsidRDefault="00D273C1" w:rsidP="002F6081">
      <w:pPr>
        <w:spacing w:line="276" w:lineRule="auto"/>
        <w:jc w:val="both"/>
        <w:rPr>
          <w:rFonts w:ascii="Times New Roman" w:hAnsi="Times New Roman" w:cs="Times New Roman"/>
          <w:szCs w:val="24"/>
        </w:rPr>
      </w:pPr>
    </w:p>
    <w:p w14:paraId="55626C47" w14:textId="77777777" w:rsidR="00B26043" w:rsidRDefault="00B26043" w:rsidP="002F6081">
      <w:pPr>
        <w:spacing w:line="276" w:lineRule="auto"/>
        <w:jc w:val="both"/>
        <w:rPr>
          <w:rFonts w:ascii="Times New Roman" w:hAnsi="Times New Roman" w:cs="Times New Roman"/>
          <w:szCs w:val="24"/>
        </w:rPr>
      </w:pPr>
    </w:p>
    <w:p w14:paraId="38E4DA83" w14:textId="77777777" w:rsidR="00B26043" w:rsidRDefault="00B26043" w:rsidP="002F6081">
      <w:pPr>
        <w:spacing w:line="276" w:lineRule="auto"/>
        <w:jc w:val="both"/>
        <w:rPr>
          <w:rFonts w:ascii="Times New Roman" w:hAnsi="Times New Roman" w:cs="Times New Roman"/>
          <w:szCs w:val="24"/>
        </w:rPr>
      </w:pPr>
    </w:p>
    <w:p w14:paraId="528BFD4C" w14:textId="4B8FA770"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Nyitott kérdés keretében arra is kíváncsiak</w:t>
      </w:r>
      <w:r w:rsidRPr="00543B12">
        <w:rPr>
          <w:rFonts w:ascii="Times New Roman" w:hAnsi="Times New Roman" w:cs="Times New Roman"/>
          <w:szCs w:val="24"/>
        </w:rPr>
        <w:t xml:space="preserve"> </w:t>
      </w:r>
      <w:r>
        <w:rPr>
          <w:rFonts w:ascii="Times New Roman" w:hAnsi="Times New Roman" w:cs="Times New Roman"/>
          <w:szCs w:val="24"/>
        </w:rPr>
        <w:t xml:space="preserve">voltunk, hogy amennyiben nem Derecskén képzeli el a jövőjét, mi lenne az a dolog, ami mégis itt marasztalná a fiatalokat. Ennél a kérdésnél látható módon kijött a munkahelyek létesítése, mint elvárás. Ennek orvoslása nem az ifjúsági </w:t>
      </w:r>
      <w:r w:rsidR="00B34B2D">
        <w:rPr>
          <w:rFonts w:ascii="Times New Roman" w:hAnsi="Times New Roman" w:cs="Times New Roman"/>
          <w:szCs w:val="24"/>
        </w:rPr>
        <w:t>stratégia</w:t>
      </w:r>
      <w:r>
        <w:rPr>
          <w:rFonts w:ascii="Times New Roman" w:hAnsi="Times New Roman" w:cs="Times New Roman"/>
          <w:szCs w:val="24"/>
        </w:rPr>
        <w:t xml:space="preserve"> feladata, csak tájékoztató jelleggel került be a beszámolóba. </w:t>
      </w:r>
    </w:p>
    <w:p w14:paraId="5F813E46" w14:textId="77777777"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noProof/>
          <w:szCs w:val="24"/>
          <w:lang w:eastAsia="hu-HU"/>
        </w:rPr>
        <w:drawing>
          <wp:anchor distT="0" distB="2286" distL="114300" distR="114300" simplePos="0" relativeHeight="251663360" behindDoc="0" locked="0" layoutInCell="1" allowOverlap="1" wp14:anchorId="79B9BCF9" wp14:editId="6593A6EC">
            <wp:simplePos x="0" y="0"/>
            <wp:positionH relativeFrom="margin">
              <wp:posOffset>52705</wp:posOffset>
            </wp:positionH>
            <wp:positionV relativeFrom="paragraph">
              <wp:posOffset>268605</wp:posOffset>
            </wp:positionV>
            <wp:extent cx="5600700" cy="2222500"/>
            <wp:effectExtent l="0" t="0" r="0" b="6350"/>
            <wp:wrapTopAndBottom/>
            <wp:docPr id="12" name="Diagram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7C3EF252" w14:textId="77777777" w:rsidR="00AC351F" w:rsidRDefault="00AC351F" w:rsidP="002F6081">
      <w:pPr>
        <w:spacing w:line="276" w:lineRule="auto"/>
        <w:jc w:val="both"/>
        <w:rPr>
          <w:rFonts w:ascii="Times New Roman" w:hAnsi="Times New Roman" w:cs="Times New Roman"/>
          <w:szCs w:val="24"/>
        </w:rPr>
      </w:pPr>
    </w:p>
    <w:p w14:paraId="15E32D67" w14:textId="77777777" w:rsidR="00AC351F"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 xml:space="preserve">A kérdőívekre adott egyéb észrevételek közül három dolgot érdemes kiemelni, amit többen is megemlítettek. Egyik a közterületek internetes infrastruktúrájának bővítése. Többen megjegyezték egy hangulatos kávézó hiányát, illetve ötletként felvetették a padok fedetté tételét a parkokban. </w:t>
      </w:r>
    </w:p>
    <w:p w14:paraId="47517467" w14:textId="77777777" w:rsidR="00AC351F" w:rsidRPr="000759CA" w:rsidRDefault="00AC351F" w:rsidP="002F6081">
      <w:pPr>
        <w:spacing w:line="276" w:lineRule="auto"/>
        <w:jc w:val="both"/>
        <w:rPr>
          <w:rFonts w:ascii="Times New Roman" w:hAnsi="Times New Roman" w:cs="Times New Roman"/>
          <w:szCs w:val="24"/>
        </w:rPr>
      </w:pPr>
    </w:p>
    <w:p w14:paraId="1AEB5ECC" w14:textId="77777777" w:rsidR="00AC351F" w:rsidRPr="00191E69" w:rsidRDefault="00AC351F" w:rsidP="00B34B2D">
      <w:pPr>
        <w:spacing w:after="120" w:line="276" w:lineRule="auto"/>
        <w:jc w:val="both"/>
        <w:rPr>
          <w:rFonts w:ascii="Times New Roman" w:eastAsia="Times New Roman" w:hAnsi="Times New Roman" w:cs="Times New Roman"/>
          <w:szCs w:val="24"/>
          <w:lang w:eastAsia="hu-HU"/>
        </w:rPr>
      </w:pPr>
      <w:r w:rsidRPr="00191E69">
        <w:rPr>
          <w:rFonts w:ascii="Times New Roman" w:eastAsia="Times New Roman" w:hAnsi="Times New Roman" w:cs="Times New Roman"/>
          <w:b/>
          <w:bCs/>
          <w:szCs w:val="24"/>
          <w:lang w:eastAsia="hu-HU"/>
        </w:rPr>
        <w:t>2.</w:t>
      </w:r>
      <w:r>
        <w:rPr>
          <w:rFonts w:ascii="Times New Roman" w:eastAsia="Times New Roman" w:hAnsi="Times New Roman" w:cs="Times New Roman"/>
          <w:szCs w:val="24"/>
          <w:lang w:eastAsia="hu-HU"/>
        </w:rPr>
        <w:t xml:space="preserve"> </w:t>
      </w:r>
      <w:bookmarkStart w:id="48" w:name="_Toc79750557"/>
      <w:r w:rsidRPr="00191E69">
        <w:rPr>
          <w:rFonts w:ascii="Times New Roman" w:eastAsia="Times New Roman" w:hAnsi="Times New Roman" w:cs="Times New Roman"/>
          <w:b/>
          <w:color w:val="000000"/>
          <w:szCs w:val="23"/>
          <w:lang w:eastAsia="hu-HU"/>
        </w:rPr>
        <w:t>Az Esély Otthon projektek során szerzett ismeretek összegzése:</w:t>
      </w:r>
      <w:bookmarkEnd w:id="48"/>
    </w:p>
    <w:p w14:paraId="52A0879C" w14:textId="1A49BB69" w:rsidR="00AC351F" w:rsidRPr="00191E69" w:rsidRDefault="00AC351F" w:rsidP="002F6081">
      <w:pPr>
        <w:spacing w:line="276" w:lineRule="auto"/>
        <w:jc w:val="both"/>
        <w:rPr>
          <w:rFonts w:ascii="Times New Roman" w:hAnsi="Times New Roman" w:cs="Times New Roman"/>
          <w:szCs w:val="24"/>
        </w:rPr>
      </w:pPr>
      <w:r>
        <w:rPr>
          <w:rFonts w:ascii="Times New Roman" w:hAnsi="Times New Roman" w:cs="Times New Roman"/>
          <w:szCs w:val="24"/>
        </w:rPr>
        <w:t>A projekt keretében megvalósult</w:t>
      </w:r>
      <w:r w:rsidRPr="00191E69">
        <w:rPr>
          <w:rFonts w:ascii="Times New Roman" w:hAnsi="Times New Roman" w:cs="Times New Roman"/>
          <w:szCs w:val="24"/>
        </w:rPr>
        <w:t xml:space="preserve"> vállalkozói kerekasztalokon, cafékon és ifjúsági foglalkozásokon készített SWOT analízisek összes</w:t>
      </w:r>
      <w:r w:rsidR="00B34B2D">
        <w:rPr>
          <w:rFonts w:ascii="Times New Roman" w:hAnsi="Times New Roman" w:cs="Times New Roman"/>
          <w:szCs w:val="24"/>
        </w:rPr>
        <w:t>ítése</w:t>
      </w:r>
      <w:r>
        <w:rPr>
          <w:rFonts w:ascii="Times New Roman" w:hAnsi="Times New Roman" w:cs="Times New Roman"/>
          <w:szCs w:val="24"/>
        </w:rPr>
        <w:t>:</w:t>
      </w:r>
    </w:p>
    <w:tbl>
      <w:tblPr>
        <w:tblW w:w="9386" w:type="dxa"/>
        <w:tblCellMar>
          <w:left w:w="70" w:type="dxa"/>
          <w:right w:w="70" w:type="dxa"/>
        </w:tblCellMar>
        <w:tblLook w:val="0000" w:firstRow="0" w:lastRow="0" w:firstColumn="0" w:lastColumn="0" w:noHBand="0" w:noVBand="0"/>
      </w:tblPr>
      <w:tblGrid>
        <w:gridCol w:w="1616"/>
        <w:gridCol w:w="2908"/>
        <w:gridCol w:w="4862"/>
      </w:tblGrid>
      <w:tr w:rsidR="00AC351F" w:rsidRPr="00191E69" w14:paraId="72FF76C1" w14:textId="77777777" w:rsidTr="003500A8">
        <w:trPr>
          <w:trHeight w:val="465"/>
        </w:trPr>
        <w:tc>
          <w:tcPr>
            <w:tcW w:w="9386" w:type="dxa"/>
            <w:gridSpan w:val="3"/>
            <w:tcBorders>
              <w:top w:val="single" w:sz="8" w:space="0" w:color="000000"/>
              <w:left w:val="single" w:sz="8" w:space="0" w:color="000000"/>
              <w:right w:val="single" w:sz="8" w:space="0" w:color="000000"/>
            </w:tcBorders>
            <w:shd w:val="clear" w:color="auto" w:fill="auto"/>
            <w:vAlign w:val="center"/>
          </w:tcPr>
          <w:p w14:paraId="737F3ACB" w14:textId="77777777" w:rsidR="00AC351F" w:rsidRPr="00191E69" w:rsidRDefault="00AC351F" w:rsidP="002F6081">
            <w:pPr>
              <w:spacing w:line="276" w:lineRule="auto"/>
              <w:jc w:val="center"/>
              <w:rPr>
                <w:rFonts w:ascii="Times New Roman" w:eastAsia="Times New Roman" w:hAnsi="Times New Roman" w:cs="Times New Roman"/>
                <w:b/>
                <w:bCs/>
                <w:color w:val="000000"/>
                <w:lang w:eastAsia="hu-HU"/>
              </w:rPr>
            </w:pPr>
            <w:r w:rsidRPr="00191E69">
              <w:rPr>
                <w:rFonts w:ascii="Times New Roman" w:eastAsia="Times New Roman" w:hAnsi="Times New Roman" w:cs="Times New Roman"/>
                <w:b/>
                <w:bCs/>
                <w:color w:val="000000"/>
                <w:lang w:eastAsia="hu-HU"/>
              </w:rPr>
              <w:t>Derecske SWOT analízise</w:t>
            </w:r>
          </w:p>
        </w:tc>
      </w:tr>
      <w:tr w:rsidR="00AC351F" w:rsidRPr="00191E69" w14:paraId="1484BFA5" w14:textId="77777777" w:rsidTr="003500A8">
        <w:trPr>
          <w:trHeight w:val="330"/>
        </w:trPr>
        <w:tc>
          <w:tcPr>
            <w:tcW w:w="45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D7BB170" w14:textId="77777777" w:rsidR="00AC351F" w:rsidRPr="00191E69" w:rsidRDefault="00AC351F" w:rsidP="002F6081">
            <w:pPr>
              <w:spacing w:line="276" w:lineRule="auto"/>
              <w:jc w:val="center"/>
              <w:rPr>
                <w:rFonts w:ascii="Times New Roman" w:eastAsia="Times New Roman" w:hAnsi="Times New Roman" w:cs="Times New Roman"/>
                <w:b/>
                <w:bCs/>
                <w:color w:val="000000"/>
                <w:lang w:eastAsia="hu-HU"/>
              </w:rPr>
            </w:pPr>
            <w:r w:rsidRPr="00191E69">
              <w:rPr>
                <w:rFonts w:ascii="Times New Roman" w:eastAsia="Times New Roman" w:hAnsi="Times New Roman" w:cs="Times New Roman"/>
                <w:b/>
                <w:bCs/>
                <w:color w:val="000000"/>
                <w:lang w:eastAsia="hu-HU"/>
              </w:rPr>
              <w:t>Erősségek</w:t>
            </w:r>
          </w:p>
        </w:tc>
        <w:tc>
          <w:tcPr>
            <w:tcW w:w="4862" w:type="dxa"/>
            <w:tcBorders>
              <w:top w:val="single" w:sz="8" w:space="0" w:color="000000"/>
              <w:bottom w:val="single" w:sz="8" w:space="0" w:color="000000"/>
              <w:right w:val="single" w:sz="8" w:space="0" w:color="000000"/>
            </w:tcBorders>
            <w:shd w:val="clear" w:color="auto" w:fill="auto"/>
            <w:vAlign w:val="center"/>
          </w:tcPr>
          <w:p w14:paraId="1D53021C" w14:textId="77777777" w:rsidR="00AC351F" w:rsidRPr="00191E69" w:rsidRDefault="00AC351F" w:rsidP="002F6081">
            <w:pPr>
              <w:spacing w:line="276" w:lineRule="auto"/>
              <w:jc w:val="center"/>
              <w:rPr>
                <w:rFonts w:ascii="Times New Roman" w:eastAsia="Times New Roman" w:hAnsi="Times New Roman" w:cs="Times New Roman"/>
                <w:b/>
                <w:bCs/>
                <w:color w:val="000000"/>
                <w:lang w:eastAsia="hu-HU"/>
              </w:rPr>
            </w:pPr>
            <w:r w:rsidRPr="00191E69">
              <w:rPr>
                <w:rFonts w:ascii="Times New Roman" w:eastAsia="Times New Roman" w:hAnsi="Times New Roman" w:cs="Times New Roman"/>
                <w:b/>
                <w:bCs/>
                <w:color w:val="000000"/>
                <w:lang w:eastAsia="hu-HU"/>
              </w:rPr>
              <w:t>Gyengeségek</w:t>
            </w:r>
          </w:p>
        </w:tc>
      </w:tr>
      <w:tr w:rsidR="00AC351F" w:rsidRPr="00191E69" w14:paraId="3799D06D" w14:textId="77777777" w:rsidTr="003500A8">
        <w:trPr>
          <w:trHeight w:val="315"/>
        </w:trPr>
        <w:tc>
          <w:tcPr>
            <w:tcW w:w="4524"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43B8DDC1"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Derecske "kertváros" jellege</w:t>
            </w:r>
          </w:p>
        </w:tc>
        <w:tc>
          <w:tcPr>
            <w:tcW w:w="4862" w:type="dxa"/>
            <w:tcBorders>
              <w:top w:val="single" w:sz="8" w:space="0" w:color="000000"/>
              <w:bottom w:val="single" w:sz="4" w:space="0" w:color="000000"/>
              <w:right w:val="single" w:sz="8" w:space="0" w:color="000000"/>
            </w:tcBorders>
            <w:shd w:val="clear" w:color="auto" w:fill="auto"/>
            <w:vAlign w:val="center"/>
          </w:tcPr>
          <w:p w14:paraId="26201386"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A város alacsony lélekszáma</w:t>
            </w:r>
          </w:p>
        </w:tc>
      </w:tr>
      <w:tr w:rsidR="00AC351F" w:rsidRPr="00191E69" w14:paraId="73580168" w14:textId="77777777" w:rsidTr="003500A8">
        <w:trPr>
          <w:trHeight w:val="315"/>
        </w:trPr>
        <w:tc>
          <w:tcPr>
            <w:tcW w:w="4524"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2DDA9C9"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Nyugodt környezet</w:t>
            </w:r>
          </w:p>
        </w:tc>
        <w:tc>
          <w:tcPr>
            <w:tcW w:w="4862" w:type="dxa"/>
            <w:tcBorders>
              <w:top w:val="single" w:sz="4" w:space="0" w:color="000000"/>
              <w:bottom w:val="single" w:sz="4" w:space="0" w:color="000000"/>
              <w:right w:val="single" w:sz="8" w:space="0" w:color="000000"/>
            </w:tcBorders>
            <w:shd w:val="clear" w:color="auto" w:fill="auto"/>
            <w:vAlign w:val="center"/>
          </w:tcPr>
          <w:p w14:paraId="2CC742BC"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Nehéz a helyiek mozgósítása</w:t>
            </w:r>
          </w:p>
        </w:tc>
      </w:tr>
      <w:tr w:rsidR="00AC351F" w:rsidRPr="00191E69" w14:paraId="4FEDC79A" w14:textId="77777777" w:rsidTr="003500A8">
        <w:trPr>
          <w:trHeight w:val="315"/>
        </w:trPr>
        <w:tc>
          <w:tcPr>
            <w:tcW w:w="4524"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123AEE31"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Autópálya közelsége</w:t>
            </w:r>
          </w:p>
        </w:tc>
        <w:tc>
          <w:tcPr>
            <w:tcW w:w="4862" w:type="dxa"/>
            <w:tcBorders>
              <w:top w:val="single" w:sz="4" w:space="0" w:color="000000"/>
              <w:bottom w:val="single" w:sz="4" w:space="0" w:color="000000"/>
              <w:right w:val="single" w:sz="8" w:space="0" w:color="000000"/>
            </w:tcBorders>
            <w:shd w:val="clear" w:color="auto" w:fill="auto"/>
            <w:vAlign w:val="center"/>
          </w:tcPr>
          <w:p w14:paraId="79D08791"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Kevés, egysíkú szórakozási lehetőségek</w:t>
            </w:r>
          </w:p>
        </w:tc>
      </w:tr>
      <w:tr w:rsidR="00AC351F" w:rsidRPr="00191E69" w14:paraId="7544E996" w14:textId="77777777" w:rsidTr="003500A8">
        <w:trPr>
          <w:trHeight w:val="315"/>
        </w:trPr>
        <w:tc>
          <w:tcPr>
            <w:tcW w:w="4524"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00F3795"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Fejlődő infrastruktúra</w:t>
            </w:r>
          </w:p>
        </w:tc>
        <w:tc>
          <w:tcPr>
            <w:tcW w:w="4862" w:type="dxa"/>
            <w:tcBorders>
              <w:top w:val="single" w:sz="4" w:space="0" w:color="000000"/>
              <w:bottom w:val="single" w:sz="4" w:space="0" w:color="000000"/>
              <w:right w:val="single" w:sz="8" w:space="0" w:color="000000"/>
            </w:tcBorders>
            <w:shd w:val="clear" w:color="auto" w:fill="auto"/>
            <w:vAlign w:val="center"/>
          </w:tcPr>
          <w:p w14:paraId="12D44AC4"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Versenyképes munkahelyek hiánya</w:t>
            </w:r>
          </w:p>
        </w:tc>
      </w:tr>
      <w:tr w:rsidR="00AC351F" w:rsidRPr="00191E69" w14:paraId="6AFF54CE" w14:textId="77777777" w:rsidTr="003500A8">
        <w:trPr>
          <w:trHeight w:val="315"/>
        </w:trPr>
        <w:tc>
          <w:tcPr>
            <w:tcW w:w="4524"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FC21C05"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Vonzó fejlesztések</w:t>
            </w:r>
          </w:p>
        </w:tc>
        <w:tc>
          <w:tcPr>
            <w:tcW w:w="4862" w:type="dxa"/>
            <w:tcBorders>
              <w:top w:val="single" w:sz="4" w:space="0" w:color="000000"/>
              <w:bottom w:val="single" w:sz="4" w:space="0" w:color="000000"/>
              <w:right w:val="single" w:sz="8" w:space="0" w:color="000000"/>
            </w:tcBorders>
            <w:shd w:val="clear" w:color="auto" w:fill="auto"/>
            <w:vAlign w:val="center"/>
          </w:tcPr>
          <w:p w14:paraId="04B9E7D4"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Szálláslehetőségek hiánya</w:t>
            </w:r>
          </w:p>
        </w:tc>
      </w:tr>
      <w:tr w:rsidR="00AC351F" w:rsidRPr="00191E69" w14:paraId="5556F50F" w14:textId="77777777" w:rsidTr="003500A8">
        <w:trPr>
          <w:trHeight w:val="315"/>
        </w:trPr>
        <w:tc>
          <w:tcPr>
            <w:tcW w:w="4524"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06543CB"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Önkormányzati támogatások</w:t>
            </w:r>
          </w:p>
        </w:tc>
        <w:tc>
          <w:tcPr>
            <w:tcW w:w="4862" w:type="dxa"/>
            <w:tcBorders>
              <w:top w:val="single" w:sz="4" w:space="0" w:color="000000"/>
              <w:bottom w:val="single" w:sz="4" w:space="0" w:color="000000"/>
              <w:right w:val="single" w:sz="8" w:space="0" w:color="000000"/>
            </w:tcBorders>
            <w:shd w:val="clear" w:color="auto" w:fill="auto"/>
            <w:vAlign w:val="center"/>
          </w:tcPr>
          <w:p w14:paraId="27E69E63"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Mozi hiánya</w:t>
            </w:r>
          </w:p>
        </w:tc>
      </w:tr>
      <w:tr w:rsidR="00AC351F" w:rsidRPr="00191E69" w14:paraId="096EB005" w14:textId="77777777" w:rsidTr="003500A8">
        <w:trPr>
          <w:trHeight w:val="555"/>
        </w:trPr>
        <w:tc>
          <w:tcPr>
            <w:tcW w:w="4524"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4042A07"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lastRenderedPageBreak/>
              <w:t>Járási központ</w:t>
            </w:r>
          </w:p>
        </w:tc>
        <w:tc>
          <w:tcPr>
            <w:tcW w:w="4862" w:type="dxa"/>
            <w:tcBorders>
              <w:top w:val="single" w:sz="4" w:space="0" w:color="000000"/>
              <w:bottom w:val="single" w:sz="4" w:space="0" w:color="000000"/>
              <w:right w:val="single" w:sz="8" w:space="0" w:color="000000"/>
            </w:tcBorders>
            <w:shd w:val="clear" w:color="auto" w:fill="auto"/>
            <w:vAlign w:val="center"/>
          </w:tcPr>
          <w:p w14:paraId="2ECCFF66"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Megvásárolható és bérelhető ingatlanok hiánya</w:t>
            </w:r>
          </w:p>
        </w:tc>
      </w:tr>
      <w:tr w:rsidR="00AC351F" w:rsidRPr="00191E69" w14:paraId="7D1039C6" w14:textId="77777777" w:rsidTr="003500A8">
        <w:trPr>
          <w:trHeight w:val="436"/>
        </w:trPr>
        <w:tc>
          <w:tcPr>
            <w:tcW w:w="1616" w:type="dxa"/>
            <w:tcBorders>
              <w:left w:val="single" w:sz="8" w:space="0" w:color="000000"/>
            </w:tcBorders>
            <w:shd w:val="clear" w:color="auto" w:fill="auto"/>
            <w:vAlign w:val="center"/>
          </w:tcPr>
          <w:p w14:paraId="766359A0"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 </w:t>
            </w:r>
          </w:p>
        </w:tc>
        <w:tc>
          <w:tcPr>
            <w:tcW w:w="2908" w:type="dxa"/>
            <w:tcBorders>
              <w:right w:val="single" w:sz="8" w:space="0" w:color="000000"/>
            </w:tcBorders>
            <w:shd w:val="clear" w:color="auto" w:fill="auto"/>
            <w:vAlign w:val="center"/>
          </w:tcPr>
          <w:p w14:paraId="5C723699"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 </w:t>
            </w:r>
          </w:p>
        </w:tc>
        <w:tc>
          <w:tcPr>
            <w:tcW w:w="4862" w:type="dxa"/>
            <w:tcBorders>
              <w:top w:val="single" w:sz="4" w:space="0" w:color="000000"/>
              <w:bottom w:val="single" w:sz="4" w:space="0" w:color="000000"/>
              <w:right w:val="single" w:sz="8" w:space="0" w:color="000000"/>
            </w:tcBorders>
            <w:shd w:val="clear" w:color="auto" w:fill="auto"/>
            <w:vAlign w:val="center"/>
          </w:tcPr>
          <w:p w14:paraId="24A585F1"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Kevés munkalehetőség</w:t>
            </w:r>
          </w:p>
        </w:tc>
      </w:tr>
      <w:tr w:rsidR="00AC351F" w:rsidRPr="00191E69" w14:paraId="4804E125" w14:textId="77777777" w:rsidTr="003500A8">
        <w:trPr>
          <w:trHeight w:val="430"/>
        </w:trPr>
        <w:tc>
          <w:tcPr>
            <w:tcW w:w="1616" w:type="dxa"/>
            <w:tcBorders>
              <w:left w:val="single" w:sz="8" w:space="0" w:color="000000"/>
            </w:tcBorders>
            <w:shd w:val="clear" w:color="auto" w:fill="auto"/>
            <w:vAlign w:val="center"/>
          </w:tcPr>
          <w:p w14:paraId="72856F37"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 </w:t>
            </w:r>
          </w:p>
        </w:tc>
        <w:tc>
          <w:tcPr>
            <w:tcW w:w="2908" w:type="dxa"/>
            <w:tcBorders>
              <w:right w:val="single" w:sz="8" w:space="0" w:color="000000"/>
            </w:tcBorders>
            <w:shd w:val="clear" w:color="auto" w:fill="auto"/>
            <w:vAlign w:val="center"/>
          </w:tcPr>
          <w:p w14:paraId="04088ECA"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 </w:t>
            </w:r>
          </w:p>
        </w:tc>
        <w:tc>
          <w:tcPr>
            <w:tcW w:w="4862" w:type="dxa"/>
            <w:tcBorders>
              <w:top w:val="single" w:sz="4" w:space="0" w:color="000000"/>
              <w:bottom w:val="single" w:sz="4" w:space="0" w:color="000000"/>
              <w:right w:val="single" w:sz="8" w:space="0" w:color="000000"/>
            </w:tcBorders>
            <w:shd w:val="clear" w:color="auto" w:fill="auto"/>
            <w:vAlign w:val="center"/>
          </w:tcPr>
          <w:p w14:paraId="575A8DF5"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Szakképzett munkaerő hiánya</w:t>
            </w:r>
          </w:p>
        </w:tc>
      </w:tr>
      <w:tr w:rsidR="00AC351F" w:rsidRPr="00191E69" w14:paraId="4DD8A3CC" w14:textId="77777777" w:rsidTr="003500A8">
        <w:trPr>
          <w:trHeight w:val="438"/>
        </w:trPr>
        <w:tc>
          <w:tcPr>
            <w:tcW w:w="1616" w:type="dxa"/>
            <w:tcBorders>
              <w:left w:val="single" w:sz="8" w:space="0" w:color="000000"/>
              <w:bottom w:val="single" w:sz="8" w:space="0" w:color="000000"/>
            </w:tcBorders>
            <w:shd w:val="clear" w:color="auto" w:fill="auto"/>
            <w:vAlign w:val="center"/>
          </w:tcPr>
          <w:p w14:paraId="7E3E2CEB"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 </w:t>
            </w:r>
          </w:p>
        </w:tc>
        <w:tc>
          <w:tcPr>
            <w:tcW w:w="2908" w:type="dxa"/>
            <w:tcBorders>
              <w:bottom w:val="single" w:sz="8" w:space="0" w:color="000000"/>
              <w:right w:val="single" w:sz="8" w:space="0" w:color="000000"/>
            </w:tcBorders>
            <w:shd w:val="clear" w:color="auto" w:fill="auto"/>
            <w:vAlign w:val="center"/>
          </w:tcPr>
          <w:p w14:paraId="324E2377"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 </w:t>
            </w:r>
          </w:p>
        </w:tc>
        <w:tc>
          <w:tcPr>
            <w:tcW w:w="4862" w:type="dxa"/>
            <w:tcBorders>
              <w:top w:val="single" w:sz="4" w:space="0" w:color="000000"/>
              <w:bottom w:val="single" w:sz="8" w:space="0" w:color="000000"/>
              <w:right w:val="single" w:sz="8" w:space="0" w:color="000000"/>
            </w:tcBorders>
            <w:shd w:val="clear" w:color="auto" w:fill="auto"/>
            <w:vAlign w:val="center"/>
          </w:tcPr>
          <w:p w14:paraId="7AB35BE0"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Kevés a parkolási lehetőség a városközponton kívül</w:t>
            </w:r>
          </w:p>
        </w:tc>
      </w:tr>
      <w:tr w:rsidR="00AC351F" w:rsidRPr="00191E69" w14:paraId="4D364AFE" w14:textId="77777777" w:rsidTr="003500A8">
        <w:trPr>
          <w:trHeight w:val="330"/>
        </w:trPr>
        <w:tc>
          <w:tcPr>
            <w:tcW w:w="45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B10BA08" w14:textId="77777777" w:rsidR="00AC351F" w:rsidRPr="00191E69" w:rsidRDefault="00AC351F" w:rsidP="002F6081">
            <w:pPr>
              <w:spacing w:line="276" w:lineRule="auto"/>
              <w:jc w:val="center"/>
              <w:rPr>
                <w:rFonts w:ascii="Times New Roman" w:eastAsia="Times New Roman" w:hAnsi="Times New Roman" w:cs="Times New Roman"/>
                <w:b/>
                <w:bCs/>
                <w:color w:val="000000"/>
                <w:lang w:eastAsia="hu-HU"/>
              </w:rPr>
            </w:pPr>
            <w:r w:rsidRPr="00191E69">
              <w:rPr>
                <w:rFonts w:ascii="Times New Roman" w:eastAsia="Times New Roman" w:hAnsi="Times New Roman" w:cs="Times New Roman"/>
                <w:b/>
                <w:bCs/>
                <w:color w:val="000000"/>
                <w:lang w:eastAsia="hu-HU"/>
              </w:rPr>
              <w:t>Lehetőségek</w:t>
            </w:r>
          </w:p>
        </w:tc>
        <w:tc>
          <w:tcPr>
            <w:tcW w:w="4862" w:type="dxa"/>
            <w:tcBorders>
              <w:top w:val="single" w:sz="8" w:space="0" w:color="000000"/>
              <w:bottom w:val="single" w:sz="8" w:space="0" w:color="000000"/>
              <w:right w:val="single" w:sz="8" w:space="0" w:color="000000"/>
            </w:tcBorders>
            <w:shd w:val="clear" w:color="auto" w:fill="auto"/>
            <w:vAlign w:val="center"/>
          </w:tcPr>
          <w:p w14:paraId="1BBD6E1F" w14:textId="77777777" w:rsidR="00AC351F" w:rsidRPr="00191E69" w:rsidRDefault="00AC351F" w:rsidP="002F6081">
            <w:pPr>
              <w:spacing w:line="276" w:lineRule="auto"/>
              <w:jc w:val="center"/>
              <w:rPr>
                <w:rFonts w:ascii="Times New Roman" w:eastAsia="Times New Roman" w:hAnsi="Times New Roman" w:cs="Times New Roman"/>
                <w:b/>
                <w:bCs/>
                <w:color w:val="000000"/>
                <w:lang w:eastAsia="hu-HU"/>
              </w:rPr>
            </w:pPr>
            <w:r w:rsidRPr="00191E69">
              <w:rPr>
                <w:rFonts w:ascii="Times New Roman" w:eastAsia="Times New Roman" w:hAnsi="Times New Roman" w:cs="Times New Roman"/>
                <w:b/>
                <w:bCs/>
                <w:color w:val="000000"/>
                <w:lang w:eastAsia="hu-HU"/>
              </w:rPr>
              <w:t>Veszélyek</w:t>
            </w:r>
          </w:p>
        </w:tc>
      </w:tr>
      <w:tr w:rsidR="00AC351F" w:rsidRPr="00191E69" w14:paraId="629FC327" w14:textId="77777777" w:rsidTr="003500A8">
        <w:trPr>
          <w:trHeight w:val="810"/>
        </w:trPr>
        <w:tc>
          <w:tcPr>
            <w:tcW w:w="4524"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36E7C0CD"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Jó gyakorlatok átvétele a környező településektől</w:t>
            </w:r>
          </w:p>
        </w:tc>
        <w:tc>
          <w:tcPr>
            <w:tcW w:w="4862" w:type="dxa"/>
            <w:tcBorders>
              <w:top w:val="single" w:sz="8" w:space="0" w:color="000000"/>
              <w:bottom w:val="single" w:sz="4" w:space="0" w:color="000000"/>
              <w:right w:val="single" w:sz="8" w:space="0" w:color="000000"/>
            </w:tcBorders>
            <w:shd w:val="clear" w:color="auto" w:fill="auto"/>
            <w:vAlign w:val="center"/>
          </w:tcPr>
          <w:p w14:paraId="73DC39BB"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Nagytelepülések közelsége pl: Debrecen, Hajdúszoboszló, Berettyóújfalu</w:t>
            </w:r>
          </w:p>
        </w:tc>
      </w:tr>
      <w:tr w:rsidR="00AC351F" w:rsidRPr="00191E69" w14:paraId="2CCA94C3" w14:textId="77777777" w:rsidTr="003500A8">
        <w:trPr>
          <w:trHeight w:val="315"/>
        </w:trPr>
        <w:tc>
          <w:tcPr>
            <w:tcW w:w="4524"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60E91B3"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Természeti forrásaink pl: termálvíz</w:t>
            </w:r>
          </w:p>
        </w:tc>
        <w:tc>
          <w:tcPr>
            <w:tcW w:w="4862" w:type="dxa"/>
            <w:tcBorders>
              <w:top w:val="single" w:sz="4" w:space="0" w:color="000000"/>
              <w:bottom w:val="single" w:sz="4" w:space="0" w:color="000000"/>
              <w:right w:val="single" w:sz="8" w:space="0" w:color="000000"/>
            </w:tcBorders>
            <w:shd w:val="clear" w:color="auto" w:fill="auto"/>
            <w:vAlign w:val="center"/>
          </w:tcPr>
          <w:p w14:paraId="17F85466"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Alacsony a születések száma</w:t>
            </w:r>
          </w:p>
        </w:tc>
      </w:tr>
      <w:tr w:rsidR="00AC351F" w:rsidRPr="00191E69" w14:paraId="35209514" w14:textId="77777777" w:rsidTr="003500A8">
        <w:trPr>
          <w:trHeight w:val="315"/>
        </w:trPr>
        <w:tc>
          <w:tcPr>
            <w:tcW w:w="4524"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2B9D028"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Az idegenforgalomban rejlő lehetőségek</w:t>
            </w:r>
          </w:p>
        </w:tc>
        <w:tc>
          <w:tcPr>
            <w:tcW w:w="4862" w:type="dxa"/>
            <w:tcBorders>
              <w:top w:val="single" w:sz="4" w:space="0" w:color="000000"/>
              <w:bottom w:val="single" w:sz="4" w:space="0" w:color="000000"/>
              <w:right w:val="single" w:sz="8" w:space="0" w:color="000000"/>
            </w:tcBorders>
            <w:shd w:val="clear" w:color="auto" w:fill="auto"/>
            <w:vAlign w:val="center"/>
          </w:tcPr>
          <w:p w14:paraId="5D738E22"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Elöregedő lakosság</w:t>
            </w:r>
          </w:p>
        </w:tc>
      </w:tr>
      <w:tr w:rsidR="00AC351F" w:rsidRPr="00191E69" w14:paraId="0DDF0F70" w14:textId="77777777" w:rsidTr="003500A8">
        <w:trPr>
          <w:trHeight w:val="780"/>
        </w:trPr>
        <w:tc>
          <w:tcPr>
            <w:tcW w:w="4524"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E03FB3B"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A Déli Ipari park közelsége- együttműködés lehetősége</w:t>
            </w:r>
          </w:p>
        </w:tc>
        <w:tc>
          <w:tcPr>
            <w:tcW w:w="4862" w:type="dxa"/>
            <w:tcBorders>
              <w:top w:val="single" w:sz="4" w:space="0" w:color="000000"/>
              <w:bottom w:val="single" w:sz="4" w:space="0" w:color="000000"/>
              <w:right w:val="single" w:sz="8" w:space="0" w:color="000000"/>
            </w:tcBorders>
            <w:shd w:val="clear" w:color="auto" w:fill="auto"/>
            <w:vAlign w:val="center"/>
          </w:tcPr>
          <w:p w14:paraId="39C9CD8B"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Debrecen folyamatos fejlődése</w:t>
            </w:r>
          </w:p>
        </w:tc>
      </w:tr>
      <w:tr w:rsidR="00AC351F" w:rsidRPr="00191E69" w14:paraId="4A0E3F99" w14:textId="77777777" w:rsidTr="003500A8">
        <w:trPr>
          <w:trHeight w:val="315"/>
        </w:trPr>
        <w:tc>
          <w:tcPr>
            <w:tcW w:w="4524"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415FE92B"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Autópálya közelsége</w:t>
            </w:r>
          </w:p>
        </w:tc>
        <w:tc>
          <w:tcPr>
            <w:tcW w:w="4862" w:type="dxa"/>
            <w:tcBorders>
              <w:top w:val="single" w:sz="4" w:space="0" w:color="000000"/>
              <w:bottom w:val="single" w:sz="4" w:space="0" w:color="000000"/>
              <w:right w:val="single" w:sz="8" w:space="0" w:color="000000"/>
            </w:tcBorders>
            <w:shd w:val="clear" w:color="auto" w:fill="auto"/>
            <w:vAlign w:val="center"/>
          </w:tcPr>
          <w:p w14:paraId="1780FA47"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Külföldre költözés veszélye</w:t>
            </w:r>
          </w:p>
        </w:tc>
      </w:tr>
      <w:tr w:rsidR="00AC351F" w:rsidRPr="00191E69" w14:paraId="6F664E5F" w14:textId="77777777" w:rsidTr="003500A8">
        <w:trPr>
          <w:trHeight w:val="315"/>
        </w:trPr>
        <w:tc>
          <w:tcPr>
            <w:tcW w:w="4524"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1FAAA734"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Sportolási lehetőségek bővítése</w:t>
            </w:r>
          </w:p>
        </w:tc>
        <w:tc>
          <w:tcPr>
            <w:tcW w:w="4862" w:type="dxa"/>
            <w:tcBorders>
              <w:top w:val="single" w:sz="4" w:space="0" w:color="000000"/>
              <w:bottom w:val="single" w:sz="4" w:space="0" w:color="000000"/>
              <w:right w:val="single" w:sz="8" w:space="0" w:color="000000"/>
            </w:tcBorders>
            <w:shd w:val="clear" w:color="auto" w:fill="auto"/>
            <w:vAlign w:val="center"/>
          </w:tcPr>
          <w:p w14:paraId="70DD2877"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A pandémia okozta bizonytalanság</w:t>
            </w:r>
          </w:p>
        </w:tc>
      </w:tr>
      <w:tr w:rsidR="00AC351F" w:rsidRPr="00191E69" w14:paraId="784D81A9" w14:textId="77777777" w:rsidTr="003500A8">
        <w:trPr>
          <w:trHeight w:val="315"/>
        </w:trPr>
        <w:tc>
          <w:tcPr>
            <w:tcW w:w="4524"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42D97724"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Új szolgáltatások bevezetése</w:t>
            </w:r>
          </w:p>
        </w:tc>
        <w:tc>
          <w:tcPr>
            <w:tcW w:w="4862" w:type="dxa"/>
            <w:tcBorders>
              <w:top w:val="single" w:sz="4" w:space="0" w:color="000000"/>
              <w:bottom w:val="single" w:sz="4" w:space="0" w:color="000000"/>
              <w:right w:val="single" w:sz="8" w:space="0" w:color="000000"/>
            </w:tcBorders>
            <w:shd w:val="clear" w:color="auto" w:fill="auto"/>
            <w:vAlign w:val="center"/>
          </w:tcPr>
          <w:p w14:paraId="2BBC77D2"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Az autópálya elszívó hatása</w:t>
            </w:r>
          </w:p>
        </w:tc>
      </w:tr>
      <w:tr w:rsidR="00AC351F" w:rsidRPr="00191E69" w14:paraId="2B8CB618" w14:textId="77777777" w:rsidTr="003500A8">
        <w:trPr>
          <w:trHeight w:val="330"/>
        </w:trPr>
        <w:tc>
          <w:tcPr>
            <w:tcW w:w="4524"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14:paraId="50743072"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Pályázati források hatékony lehívása</w:t>
            </w:r>
          </w:p>
        </w:tc>
        <w:tc>
          <w:tcPr>
            <w:tcW w:w="4862" w:type="dxa"/>
            <w:tcBorders>
              <w:top w:val="single" w:sz="4" w:space="0" w:color="000000"/>
              <w:bottom w:val="single" w:sz="8" w:space="0" w:color="000000"/>
              <w:right w:val="single" w:sz="8" w:space="0" w:color="000000"/>
            </w:tcBorders>
            <w:shd w:val="clear" w:color="auto" w:fill="auto"/>
            <w:vAlign w:val="center"/>
          </w:tcPr>
          <w:p w14:paraId="14736F97" w14:textId="77777777" w:rsidR="00AC351F" w:rsidRPr="00191E69" w:rsidRDefault="00AC351F" w:rsidP="002F6081">
            <w:pPr>
              <w:spacing w:line="276" w:lineRule="auto"/>
              <w:jc w:val="center"/>
              <w:rPr>
                <w:rFonts w:ascii="Times New Roman" w:eastAsia="Times New Roman" w:hAnsi="Times New Roman" w:cs="Times New Roman"/>
                <w:color w:val="000000"/>
                <w:lang w:eastAsia="hu-HU"/>
              </w:rPr>
            </w:pPr>
            <w:r w:rsidRPr="00191E69">
              <w:rPr>
                <w:rFonts w:ascii="Times New Roman" w:eastAsia="Times New Roman" w:hAnsi="Times New Roman" w:cs="Times New Roman"/>
                <w:color w:val="000000"/>
                <w:lang w:eastAsia="hu-HU"/>
              </w:rPr>
              <w:t> </w:t>
            </w:r>
          </w:p>
        </w:tc>
      </w:tr>
    </w:tbl>
    <w:p w14:paraId="50328013" w14:textId="77777777" w:rsidR="00AC351F" w:rsidRPr="00191E69" w:rsidRDefault="00AC351F" w:rsidP="002F6081">
      <w:pPr>
        <w:spacing w:line="276" w:lineRule="auto"/>
        <w:jc w:val="both"/>
        <w:rPr>
          <w:rFonts w:ascii="Times New Roman" w:hAnsi="Times New Roman" w:cs="Times New Roman"/>
          <w:szCs w:val="24"/>
          <w:lang w:eastAsia="hu-HU"/>
        </w:rPr>
      </w:pPr>
    </w:p>
    <w:p w14:paraId="036FA036" w14:textId="19A7715B" w:rsidR="00AC351F" w:rsidRPr="00191E69" w:rsidRDefault="00AC351F" w:rsidP="002F6081">
      <w:pPr>
        <w:spacing w:line="276" w:lineRule="auto"/>
        <w:jc w:val="both"/>
        <w:rPr>
          <w:rFonts w:ascii="Times New Roman" w:hAnsi="Times New Roman" w:cs="Times New Roman"/>
          <w:szCs w:val="24"/>
          <w:lang w:eastAsia="hu-HU"/>
        </w:rPr>
      </w:pPr>
      <w:bookmarkStart w:id="49" w:name="_Toc79750560"/>
      <w:r w:rsidRPr="00191E69">
        <w:rPr>
          <w:rFonts w:ascii="Times New Roman" w:hAnsi="Times New Roman" w:cs="Times New Roman"/>
          <w:szCs w:val="24"/>
          <w:lang w:eastAsia="hu-HU"/>
        </w:rPr>
        <w:t>A város erősségeként megjelenik a nyugodt kertvárosi hangulat, az autópálya közelsége és a járási központi szerepkör is. Többször megemlítésre került, hogy folyamatosan fejlődik a város infrastruktúrája és a fiatalok számára is vonzó fejlesztések történtek.</w:t>
      </w:r>
      <w:bookmarkEnd w:id="49"/>
      <w:r w:rsidRPr="00191E69">
        <w:rPr>
          <w:rFonts w:ascii="Times New Roman" w:hAnsi="Times New Roman" w:cs="Times New Roman"/>
          <w:szCs w:val="24"/>
          <w:lang w:eastAsia="hu-HU"/>
        </w:rPr>
        <w:t xml:space="preserve"> </w:t>
      </w:r>
    </w:p>
    <w:p w14:paraId="00ECC745" w14:textId="47B46B1A" w:rsidR="00AC351F" w:rsidRPr="00191E69" w:rsidRDefault="00AC351F" w:rsidP="002F6081">
      <w:pPr>
        <w:spacing w:line="276" w:lineRule="auto"/>
        <w:jc w:val="both"/>
        <w:rPr>
          <w:rFonts w:ascii="Times New Roman" w:hAnsi="Times New Roman" w:cs="Times New Roman"/>
          <w:szCs w:val="24"/>
          <w:lang w:eastAsia="hu-HU"/>
        </w:rPr>
      </w:pPr>
      <w:bookmarkStart w:id="50" w:name="_Toc79750561"/>
      <w:r w:rsidRPr="00191E69">
        <w:rPr>
          <w:rFonts w:ascii="Times New Roman" w:hAnsi="Times New Roman" w:cs="Times New Roman"/>
          <w:szCs w:val="24"/>
          <w:lang w:eastAsia="hu-HU"/>
        </w:rPr>
        <w:t>A város gyengesége a SWOT analízisben résztvevők szerint egyrészt a csökkenő és elöregedő lakosságszám, a szakképzett munkaerő és a versenyképes fizetést nyújtó munkahelyek hiánya. Másrészt kevés a pár éjszakára szóló szálláslehetőség, valamint kevés az albérlet és a megfizethető árú lakás.</w:t>
      </w:r>
      <w:bookmarkEnd w:id="50"/>
      <w:r w:rsidRPr="00191E69">
        <w:rPr>
          <w:rFonts w:ascii="Times New Roman" w:hAnsi="Times New Roman" w:cs="Times New Roman"/>
          <w:szCs w:val="24"/>
          <w:lang w:eastAsia="hu-HU"/>
        </w:rPr>
        <w:t xml:space="preserve"> </w:t>
      </w:r>
    </w:p>
    <w:p w14:paraId="5EB0141A" w14:textId="22F15A66" w:rsidR="00AC351F" w:rsidRPr="00191E69" w:rsidRDefault="00AC351F" w:rsidP="002F6081">
      <w:pPr>
        <w:spacing w:line="276" w:lineRule="auto"/>
        <w:jc w:val="both"/>
        <w:rPr>
          <w:rFonts w:ascii="Times New Roman" w:hAnsi="Times New Roman" w:cs="Times New Roman"/>
          <w:szCs w:val="24"/>
          <w:lang w:eastAsia="hu-HU"/>
        </w:rPr>
      </w:pPr>
      <w:bookmarkStart w:id="51" w:name="_Toc79750562"/>
      <w:r w:rsidRPr="00191E69">
        <w:rPr>
          <w:rFonts w:ascii="Times New Roman" w:hAnsi="Times New Roman" w:cs="Times New Roman"/>
          <w:szCs w:val="24"/>
          <w:lang w:eastAsia="hu-HU"/>
        </w:rPr>
        <w:t>A város lehetőségeit a résztvevők az autópálya</w:t>
      </w:r>
      <w:r w:rsidR="00B34B2D">
        <w:rPr>
          <w:rFonts w:ascii="Times New Roman" w:hAnsi="Times New Roman" w:cs="Times New Roman"/>
          <w:szCs w:val="24"/>
          <w:lang w:eastAsia="hu-HU"/>
        </w:rPr>
        <w:t xml:space="preserve">, </w:t>
      </w:r>
      <w:r w:rsidRPr="00191E69">
        <w:rPr>
          <w:rFonts w:ascii="Times New Roman" w:hAnsi="Times New Roman" w:cs="Times New Roman"/>
          <w:szCs w:val="24"/>
          <w:lang w:eastAsia="hu-HU"/>
        </w:rPr>
        <w:t>a déli ipari park közelségében és a város természeti erőforrásainak (termálvíz) kiaknázásban látják. Másrészt megjelent lehetőségként az idegenforgalmi és sportolási lehetőségek bővítése is.</w:t>
      </w:r>
      <w:bookmarkEnd w:id="51"/>
      <w:r w:rsidRPr="00191E69">
        <w:rPr>
          <w:rFonts w:ascii="Times New Roman" w:hAnsi="Times New Roman" w:cs="Times New Roman"/>
          <w:szCs w:val="24"/>
          <w:lang w:eastAsia="hu-HU"/>
        </w:rPr>
        <w:t xml:space="preserve"> </w:t>
      </w:r>
    </w:p>
    <w:p w14:paraId="24000473" w14:textId="26A1264F" w:rsidR="00AC351F" w:rsidRPr="00191E69" w:rsidRDefault="00AC351F" w:rsidP="002F6081">
      <w:pPr>
        <w:spacing w:line="276" w:lineRule="auto"/>
        <w:jc w:val="both"/>
        <w:rPr>
          <w:rFonts w:ascii="Times New Roman" w:hAnsi="Times New Roman" w:cs="Times New Roman"/>
          <w:szCs w:val="24"/>
          <w:lang w:eastAsia="hu-HU"/>
        </w:rPr>
      </w:pPr>
      <w:bookmarkStart w:id="52" w:name="_Toc79750563"/>
      <w:r w:rsidRPr="00191E69">
        <w:rPr>
          <w:rFonts w:ascii="Times New Roman" w:hAnsi="Times New Roman" w:cs="Times New Roman"/>
          <w:szCs w:val="24"/>
          <w:lang w:eastAsia="hu-HU"/>
        </w:rPr>
        <w:t xml:space="preserve">A SWOT analízis szerint a városra a legnagyobb veszélyt Debrecen és a többi nagyváros közelsége, az alacsony születésszámok és az elöregedő lakosság jelentik. </w:t>
      </w:r>
      <w:r w:rsidR="00B34B2D">
        <w:rPr>
          <w:rFonts w:ascii="Times New Roman" w:hAnsi="Times New Roman" w:cs="Times New Roman"/>
          <w:szCs w:val="24"/>
          <w:lang w:eastAsia="hu-HU"/>
        </w:rPr>
        <w:t>A</w:t>
      </w:r>
      <w:r w:rsidRPr="00191E69">
        <w:rPr>
          <w:rFonts w:ascii="Times New Roman" w:hAnsi="Times New Roman" w:cs="Times New Roman"/>
          <w:szCs w:val="24"/>
          <w:lang w:eastAsia="hu-HU"/>
        </w:rPr>
        <w:t>z autópálya amellett, hogy lehetőséget jelent</w:t>
      </w:r>
      <w:r w:rsidR="00B34B2D">
        <w:rPr>
          <w:rFonts w:ascii="Times New Roman" w:hAnsi="Times New Roman" w:cs="Times New Roman"/>
          <w:szCs w:val="24"/>
          <w:lang w:eastAsia="hu-HU"/>
        </w:rPr>
        <w:t>,</w:t>
      </w:r>
      <w:r w:rsidRPr="00191E69">
        <w:rPr>
          <w:rFonts w:ascii="Times New Roman" w:hAnsi="Times New Roman" w:cs="Times New Roman"/>
          <w:szCs w:val="24"/>
          <w:lang w:eastAsia="hu-HU"/>
        </w:rPr>
        <w:t xml:space="preserve"> veszéllyel is jár az elszívó hatása miatt.</w:t>
      </w:r>
      <w:bookmarkEnd w:id="52"/>
    </w:p>
    <w:p w14:paraId="2FB7673A" w14:textId="77777777" w:rsidR="00AC351F" w:rsidRPr="00191E69" w:rsidRDefault="00AC351F" w:rsidP="002F6081">
      <w:pPr>
        <w:spacing w:line="276" w:lineRule="auto"/>
        <w:jc w:val="both"/>
        <w:rPr>
          <w:rFonts w:ascii="Times New Roman" w:hAnsi="Times New Roman" w:cs="Times New Roman"/>
          <w:szCs w:val="24"/>
          <w:lang w:eastAsia="hu-HU"/>
        </w:rPr>
      </w:pPr>
    </w:p>
    <w:p w14:paraId="29FFDF6F" w14:textId="77777777" w:rsidR="00AC351F" w:rsidRPr="00191E69" w:rsidRDefault="00AC351F" w:rsidP="00B34B2D">
      <w:pPr>
        <w:spacing w:after="120" w:line="276" w:lineRule="auto"/>
        <w:jc w:val="both"/>
        <w:rPr>
          <w:rFonts w:ascii="Times New Roman" w:hAnsi="Times New Roman" w:cs="Times New Roman"/>
          <w:b/>
          <w:bCs/>
          <w:szCs w:val="24"/>
          <w:lang w:eastAsia="hu-HU"/>
        </w:rPr>
      </w:pPr>
      <w:r w:rsidRPr="00191E69">
        <w:rPr>
          <w:rFonts w:ascii="Times New Roman" w:hAnsi="Times New Roman" w:cs="Times New Roman"/>
          <w:b/>
          <w:bCs/>
          <w:szCs w:val="24"/>
          <w:lang w:eastAsia="hu-HU"/>
        </w:rPr>
        <w:t>3. A helyi vezetőkkel és közéleti személyekkel készített interjúk összegzése:</w:t>
      </w:r>
    </w:p>
    <w:p w14:paraId="36B01F60" w14:textId="77777777" w:rsidR="00B34B2D" w:rsidRDefault="00AC351F" w:rsidP="002F6081">
      <w:pPr>
        <w:spacing w:line="276" w:lineRule="auto"/>
        <w:jc w:val="both"/>
        <w:rPr>
          <w:rFonts w:ascii="Times New Roman" w:hAnsi="Times New Roman" w:cs="Times New Roman"/>
          <w:szCs w:val="24"/>
          <w:lang w:eastAsia="hu-HU"/>
        </w:rPr>
      </w:pPr>
      <w:r w:rsidRPr="00191E69">
        <w:rPr>
          <w:rFonts w:ascii="Times New Roman" w:hAnsi="Times New Roman" w:cs="Times New Roman"/>
          <w:szCs w:val="24"/>
          <w:lang w:eastAsia="hu-HU"/>
        </w:rPr>
        <w:t xml:space="preserve">Az ifjúsági stratégia elkészítésének elengedhetetlen része a minél szélesebb egyeztetés és bevonás. Minél több véleményt tud felmutatni a koncepció annál „színesebbé” és „valódibbá” válhat. Ezért a helyi fiatalok véleményének kikérésén túl fontosnak tartottuk, hogy megkérdezzük a helyi vezetők és fiatalokkal foglalkozó közéleti szereplők véleményét is. </w:t>
      </w:r>
    </w:p>
    <w:p w14:paraId="17907C1D" w14:textId="77777777" w:rsidR="00B34B2D" w:rsidRDefault="00B34B2D" w:rsidP="002F6081">
      <w:pPr>
        <w:spacing w:line="276" w:lineRule="auto"/>
        <w:jc w:val="both"/>
        <w:rPr>
          <w:rFonts w:ascii="Times New Roman" w:hAnsi="Times New Roman" w:cs="Times New Roman"/>
          <w:szCs w:val="24"/>
          <w:lang w:eastAsia="hu-HU"/>
        </w:rPr>
      </w:pPr>
    </w:p>
    <w:p w14:paraId="582B641D" w14:textId="1844DD1C" w:rsidR="00AC351F" w:rsidRPr="00191E69" w:rsidRDefault="00B34B2D" w:rsidP="002F6081">
      <w:pPr>
        <w:spacing w:line="276" w:lineRule="auto"/>
        <w:jc w:val="both"/>
        <w:rPr>
          <w:rFonts w:ascii="Times New Roman" w:hAnsi="Times New Roman" w:cs="Times New Roman"/>
          <w:szCs w:val="24"/>
          <w:lang w:eastAsia="hu-HU"/>
        </w:rPr>
      </w:pPr>
      <w:r>
        <w:rPr>
          <w:rFonts w:ascii="Times New Roman" w:hAnsi="Times New Roman" w:cs="Times New Roman"/>
          <w:szCs w:val="24"/>
          <w:lang w:eastAsia="hu-HU"/>
        </w:rPr>
        <w:t>E</w:t>
      </w:r>
      <w:r w:rsidR="00AC351F" w:rsidRPr="00191E69">
        <w:rPr>
          <w:rFonts w:ascii="Times New Roman" w:hAnsi="Times New Roman" w:cs="Times New Roman"/>
          <w:szCs w:val="24"/>
          <w:lang w:eastAsia="hu-HU"/>
        </w:rPr>
        <w:t xml:space="preserve">gyrészt kikértük a </w:t>
      </w:r>
      <w:r>
        <w:rPr>
          <w:rFonts w:ascii="Times New Roman" w:hAnsi="Times New Roman" w:cs="Times New Roman"/>
          <w:szCs w:val="24"/>
          <w:lang w:eastAsia="hu-HU"/>
        </w:rPr>
        <w:t>K</w:t>
      </w:r>
      <w:r w:rsidR="00AC351F" w:rsidRPr="00191E69">
        <w:rPr>
          <w:rFonts w:ascii="Times New Roman" w:hAnsi="Times New Roman" w:cs="Times New Roman"/>
          <w:szCs w:val="24"/>
          <w:lang w:eastAsia="hu-HU"/>
        </w:rPr>
        <w:t>épviselő</w:t>
      </w:r>
      <w:r>
        <w:rPr>
          <w:rFonts w:ascii="Times New Roman" w:hAnsi="Times New Roman" w:cs="Times New Roman"/>
          <w:szCs w:val="24"/>
          <w:lang w:eastAsia="hu-HU"/>
        </w:rPr>
        <w:t>-</w:t>
      </w:r>
      <w:r w:rsidR="00AC351F" w:rsidRPr="00191E69">
        <w:rPr>
          <w:rFonts w:ascii="Times New Roman" w:hAnsi="Times New Roman" w:cs="Times New Roman"/>
          <w:szCs w:val="24"/>
          <w:lang w:eastAsia="hu-HU"/>
        </w:rPr>
        <w:t>testület véleményét a cselekvési terv terveze</w:t>
      </w:r>
      <w:r>
        <w:rPr>
          <w:rFonts w:ascii="Times New Roman" w:hAnsi="Times New Roman" w:cs="Times New Roman"/>
          <w:szCs w:val="24"/>
          <w:lang w:eastAsia="hu-HU"/>
        </w:rPr>
        <w:t>tével</w:t>
      </w:r>
      <w:r w:rsidR="00AC351F" w:rsidRPr="00191E69">
        <w:rPr>
          <w:rFonts w:ascii="Times New Roman" w:hAnsi="Times New Roman" w:cs="Times New Roman"/>
          <w:szCs w:val="24"/>
          <w:lang w:eastAsia="hu-HU"/>
        </w:rPr>
        <w:t xml:space="preserve"> kapcsolatban és több interjú is készült, amit a Derecske Városi Művelődési Központ és Könyvtár diákmunkásai készítettek el. A</w:t>
      </w:r>
      <w:r w:rsidR="00AC351F">
        <w:rPr>
          <w:rFonts w:ascii="Times New Roman" w:hAnsi="Times New Roman" w:cs="Times New Roman"/>
          <w:szCs w:val="24"/>
          <w:lang w:eastAsia="hu-HU"/>
        </w:rPr>
        <w:t xml:space="preserve">z interjúk tematikus </w:t>
      </w:r>
      <w:r w:rsidR="00AC351F" w:rsidRPr="00191E69">
        <w:rPr>
          <w:rFonts w:ascii="Times New Roman" w:hAnsi="Times New Roman" w:cs="Times New Roman"/>
          <w:szCs w:val="24"/>
          <w:lang w:eastAsia="hu-HU"/>
        </w:rPr>
        <w:t>összegzés</w:t>
      </w:r>
      <w:r w:rsidR="00AC351F">
        <w:rPr>
          <w:rFonts w:ascii="Times New Roman" w:hAnsi="Times New Roman" w:cs="Times New Roman"/>
          <w:szCs w:val="24"/>
          <w:lang w:eastAsia="hu-HU"/>
        </w:rPr>
        <w:t>e:</w:t>
      </w:r>
    </w:p>
    <w:p w14:paraId="13AC8E9F" w14:textId="77777777" w:rsidR="00AC351F" w:rsidRPr="00191E69" w:rsidRDefault="00AC351F" w:rsidP="002F6081">
      <w:pPr>
        <w:spacing w:line="276" w:lineRule="auto"/>
        <w:jc w:val="both"/>
        <w:rPr>
          <w:rFonts w:ascii="Times New Roman" w:hAnsi="Times New Roman" w:cs="Times New Roman"/>
          <w:szCs w:val="24"/>
          <w:lang w:eastAsia="hu-HU"/>
        </w:rPr>
      </w:pPr>
    </w:p>
    <w:p w14:paraId="5DE81452" w14:textId="1D56B411" w:rsidR="00AC351F" w:rsidRPr="00191E69" w:rsidRDefault="00AC351F" w:rsidP="002F6081">
      <w:pPr>
        <w:spacing w:line="276" w:lineRule="auto"/>
        <w:ind w:left="284"/>
        <w:jc w:val="both"/>
        <w:rPr>
          <w:rFonts w:ascii="Times New Roman" w:hAnsi="Times New Roman" w:cs="Times New Roman"/>
          <w:szCs w:val="24"/>
          <w:lang w:eastAsia="hu-HU"/>
        </w:rPr>
      </w:pPr>
      <w:r w:rsidRPr="00AD65E0">
        <w:rPr>
          <w:rFonts w:ascii="Times New Roman" w:hAnsi="Times New Roman" w:cs="Times New Roman"/>
          <w:b/>
          <w:bCs/>
          <w:i/>
          <w:iCs/>
          <w:szCs w:val="24"/>
          <w:lang w:eastAsia="hu-HU"/>
        </w:rPr>
        <w:t>Lakhatás</w:t>
      </w:r>
      <w:r w:rsidRPr="00191E69">
        <w:rPr>
          <w:rFonts w:ascii="Times New Roman" w:hAnsi="Times New Roman" w:cs="Times New Roman"/>
          <w:szCs w:val="24"/>
          <w:lang w:eastAsia="hu-HU"/>
        </w:rPr>
        <w:t>:</w:t>
      </w:r>
      <w:r>
        <w:rPr>
          <w:rFonts w:ascii="Times New Roman" w:hAnsi="Times New Roman" w:cs="Times New Roman"/>
          <w:szCs w:val="24"/>
          <w:lang w:eastAsia="hu-HU"/>
        </w:rPr>
        <w:t xml:space="preserve"> </w:t>
      </w:r>
      <w:r w:rsidRPr="00191E69">
        <w:rPr>
          <w:rFonts w:ascii="Times New Roman" w:hAnsi="Times New Roman" w:cs="Times New Roman"/>
          <w:szCs w:val="24"/>
          <w:lang w:eastAsia="hu-HU"/>
        </w:rPr>
        <w:t xml:space="preserve">A lakhatással kapcsolatban mindenki kiemelte az Esély </w:t>
      </w:r>
      <w:r w:rsidR="00FB0B8D">
        <w:rPr>
          <w:rFonts w:ascii="Times New Roman" w:hAnsi="Times New Roman" w:cs="Times New Roman"/>
          <w:szCs w:val="24"/>
          <w:lang w:eastAsia="hu-HU"/>
        </w:rPr>
        <w:t>Derecskén</w:t>
      </w:r>
      <w:r w:rsidRPr="00191E69">
        <w:rPr>
          <w:rFonts w:ascii="Times New Roman" w:hAnsi="Times New Roman" w:cs="Times New Roman"/>
          <w:szCs w:val="24"/>
          <w:lang w:eastAsia="hu-HU"/>
        </w:rPr>
        <w:t xml:space="preserve"> projektnek köszönhetően beindított fecskelakás program sikerességét. Az is több válaszban megemlítésre került, hogy ez sajnos egyelőre eléggé szűkös és sokkal több ehhez hasonló lakhatási lehetőségre lenne szükség a későbbiekben. Veszélyként lett megemlítve Debrecen és az autópálya közelsége, ami elszívhatja a fiatalokat a városból. Egy megoldást jelenthet újabb közművesített építési telkek kijelölése, de ez egy hosszabb és költségesebb folyamat.</w:t>
      </w:r>
    </w:p>
    <w:p w14:paraId="2B606E39" w14:textId="77777777" w:rsidR="00AC351F" w:rsidRPr="00191E69" w:rsidRDefault="00AC351F" w:rsidP="002F6081">
      <w:pPr>
        <w:spacing w:line="276" w:lineRule="auto"/>
        <w:ind w:left="284"/>
        <w:jc w:val="both"/>
        <w:rPr>
          <w:rFonts w:ascii="Times New Roman" w:hAnsi="Times New Roman" w:cs="Times New Roman"/>
          <w:szCs w:val="24"/>
          <w:lang w:eastAsia="hu-HU"/>
        </w:rPr>
      </w:pPr>
    </w:p>
    <w:p w14:paraId="2D7151C8" w14:textId="4C122567" w:rsidR="00AC351F" w:rsidRPr="00191E69" w:rsidRDefault="00AC351F" w:rsidP="002F6081">
      <w:pPr>
        <w:spacing w:line="276" w:lineRule="auto"/>
        <w:ind w:left="284"/>
        <w:jc w:val="both"/>
        <w:rPr>
          <w:rFonts w:ascii="Times New Roman" w:hAnsi="Times New Roman" w:cs="Times New Roman"/>
          <w:szCs w:val="24"/>
          <w:lang w:eastAsia="hu-HU"/>
        </w:rPr>
      </w:pPr>
      <w:r w:rsidRPr="00AD65E0">
        <w:rPr>
          <w:rFonts w:ascii="Times New Roman" w:hAnsi="Times New Roman" w:cs="Times New Roman"/>
          <w:b/>
          <w:bCs/>
          <w:i/>
          <w:iCs/>
          <w:szCs w:val="24"/>
          <w:lang w:eastAsia="hu-HU"/>
        </w:rPr>
        <w:t>Foglalkoztatás</w:t>
      </w:r>
      <w:r w:rsidRPr="00191E69">
        <w:rPr>
          <w:rFonts w:ascii="Times New Roman" w:hAnsi="Times New Roman" w:cs="Times New Roman"/>
          <w:szCs w:val="24"/>
          <w:lang w:eastAsia="hu-HU"/>
        </w:rPr>
        <w:t>: Jelenleg Derecskén a fő foglalkoztató ágazat a mezőgazdaság</w:t>
      </w:r>
      <w:r w:rsidR="007C51FE">
        <w:rPr>
          <w:rFonts w:ascii="Times New Roman" w:hAnsi="Times New Roman" w:cs="Times New Roman"/>
          <w:szCs w:val="24"/>
          <w:lang w:eastAsia="hu-HU"/>
        </w:rPr>
        <w:t>, valamint a</w:t>
      </w:r>
      <w:r w:rsidRPr="00191E69">
        <w:rPr>
          <w:rFonts w:ascii="Times New Roman" w:hAnsi="Times New Roman" w:cs="Times New Roman"/>
          <w:szCs w:val="24"/>
          <w:lang w:eastAsia="hu-HU"/>
        </w:rPr>
        <w:t xml:space="preserve">z önkormányzat intézményeinek szerepe is meghatározó. </w:t>
      </w:r>
      <w:r w:rsidR="007C51FE">
        <w:rPr>
          <w:rFonts w:ascii="Times New Roman" w:hAnsi="Times New Roman" w:cs="Times New Roman"/>
          <w:szCs w:val="24"/>
          <w:lang w:eastAsia="hu-HU"/>
        </w:rPr>
        <w:t>I</w:t>
      </w:r>
      <w:r w:rsidRPr="00191E69">
        <w:rPr>
          <w:rFonts w:ascii="Times New Roman" w:hAnsi="Times New Roman" w:cs="Times New Roman"/>
          <w:szCs w:val="24"/>
          <w:lang w:eastAsia="hu-HU"/>
        </w:rPr>
        <w:t>gen magas a városban a vállalkozások száma, akik szintén kiveszik a részüket a munkahelyek teremtésében. Debrecen közelsége is lehetővé teszi az elhelyezkedést, de ez ingázással jár, aminek hatására el is költözhetnek innen. Pozitív hatás</w:t>
      </w:r>
      <w:r w:rsidR="007C51FE">
        <w:rPr>
          <w:rFonts w:ascii="Times New Roman" w:hAnsi="Times New Roman" w:cs="Times New Roman"/>
          <w:szCs w:val="24"/>
          <w:lang w:eastAsia="hu-HU"/>
        </w:rPr>
        <w:t>a</w:t>
      </w:r>
      <w:r w:rsidRPr="00191E69">
        <w:rPr>
          <w:rFonts w:ascii="Times New Roman" w:hAnsi="Times New Roman" w:cs="Times New Roman"/>
          <w:szCs w:val="24"/>
          <w:lang w:eastAsia="hu-HU"/>
        </w:rPr>
        <w:t xml:space="preserve"> lehet a debreceni Déli-Ipari park fejlődés</w:t>
      </w:r>
      <w:r w:rsidR="007C51FE">
        <w:rPr>
          <w:rFonts w:ascii="Times New Roman" w:hAnsi="Times New Roman" w:cs="Times New Roman"/>
          <w:szCs w:val="24"/>
          <w:lang w:eastAsia="hu-HU"/>
        </w:rPr>
        <w:t>ének</w:t>
      </w:r>
      <w:r w:rsidRPr="00191E69">
        <w:rPr>
          <w:rFonts w:ascii="Times New Roman" w:hAnsi="Times New Roman" w:cs="Times New Roman"/>
          <w:szCs w:val="24"/>
          <w:lang w:eastAsia="hu-HU"/>
        </w:rPr>
        <w:t xml:space="preserve"> is ilyen szempontból, ami magával vonzhatja nagyobb cégek letelepedését Derecskén</w:t>
      </w:r>
      <w:r w:rsidR="007C51FE">
        <w:rPr>
          <w:rFonts w:ascii="Times New Roman" w:hAnsi="Times New Roman" w:cs="Times New Roman"/>
          <w:szCs w:val="24"/>
          <w:lang w:eastAsia="hu-HU"/>
        </w:rPr>
        <w:t>. P</w:t>
      </w:r>
      <w:r w:rsidRPr="00191E69">
        <w:rPr>
          <w:rFonts w:ascii="Times New Roman" w:hAnsi="Times New Roman" w:cs="Times New Roman"/>
          <w:szCs w:val="24"/>
          <w:lang w:eastAsia="hu-HU"/>
        </w:rPr>
        <w:t>roblémát jelent a szakképzett munkaerő hiánya, ami csak az oktatás további fejlesztésével lehet kivitelezhető. Ebben katalizátor szerepet kell betölteni</w:t>
      </w:r>
      <w:r w:rsidR="007C51FE">
        <w:rPr>
          <w:rFonts w:ascii="Times New Roman" w:hAnsi="Times New Roman" w:cs="Times New Roman"/>
          <w:szCs w:val="24"/>
          <w:lang w:eastAsia="hu-HU"/>
        </w:rPr>
        <w:t>e</w:t>
      </w:r>
      <w:r w:rsidRPr="00191E69">
        <w:rPr>
          <w:rFonts w:ascii="Times New Roman" w:hAnsi="Times New Roman" w:cs="Times New Roman"/>
          <w:szCs w:val="24"/>
          <w:lang w:eastAsia="hu-HU"/>
        </w:rPr>
        <w:t xml:space="preserve"> az önkormányzatnak. </w:t>
      </w:r>
    </w:p>
    <w:p w14:paraId="6F5B2DA9" w14:textId="77777777" w:rsidR="00AC351F" w:rsidRPr="00191E69" w:rsidRDefault="00AC351F" w:rsidP="002F6081">
      <w:pPr>
        <w:spacing w:line="276" w:lineRule="auto"/>
        <w:ind w:left="284"/>
        <w:jc w:val="both"/>
        <w:rPr>
          <w:rFonts w:ascii="Times New Roman" w:hAnsi="Times New Roman" w:cs="Times New Roman"/>
          <w:szCs w:val="24"/>
          <w:lang w:eastAsia="hu-HU"/>
        </w:rPr>
      </w:pPr>
    </w:p>
    <w:p w14:paraId="17F39B97" w14:textId="6ACD1401" w:rsidR="00AC351F" w:rsidRPr="00191E69" w:rsidRDefault="00AC351F" w:rsidP="002F6081">
      <w:pPr>
        <w:spacing w:line="276" w:lineRule="auto"/>
        <w:ind w:left="284"/>
        <w:jc w:val="both"/>
        <w:rPr>
          <w:rFonts w:ascii="Times New Roman" w:hAnsi="Times New Roman" w:cs="Times New Roman"/>
          <w:szCs w:val="24"/>
          <w:lang w:eastAsia="hu-HU"/>
        </w:rPr>
      </w:pPr>
      <w:r w:rsidRPr="00AD65E0">
        <w:rPr>
          <w:rFonts w:ascii="Times New Roman" w:hAnsi="Times New Roman" w:cs="Times New Roman"/>
          <w:b/>
          <w:bCs/>
          <w:i/>
          <w:iCs/>
          <w:szCs w:val="24"/>
          <w:lang w:eastAsia="hu-HU"/>
        </w:rPr>
        <w:t>Oktatás:</w:t>
      </w:r>
      <w:r w:rsidRPr="00191E69">
        <w:rPr>
          <w:rFonts w:ascii="Times New Roman" w:hAnsi="Times New Roman" w:cs="Times New Roman"/>
          <w:szCs w:val="24"/>
          <w:lang w:eastAsia="hu-HU"/>
        </w:rPr>
        <w:t xml:space="preserve"> Az oktatással kapcsolatban mindenki kiemelte, hogy a bölcsődétől a gimnáziumig megfelelő az oktatás színvonala. </w:t>
      </w:r>
      <w:r w:rsidR="007C51FE">
        <w:rPr>
          <w:rFonts w:ascii="Times New Roman" w:hAnsi="Times New Roman" w:cs="Times New Roman"/>
          <w:szCs w:val="24"/>
          <w:lang w:eastAsia="hu-HU"/>
        </w:rPr>
        <w:t>A</w:t>
      </w:r>
      <w:r w:rsidRPr="00191E69">
        <w:rPr>
          <w:rFonts w:ascii="Times New Roman" w:hAnsi="Times New Roman" w:cs="Times New Roman"/>
          <w:szCs w:val="24"/>
          <w:lang w:eastAsia="hu-HU"/>
        </w:rPr>
        <w:t xml:space="preserve"> gimnáziumban jelenleg kevés a derecskei tanuló és inkább a környező településekről járnak ide a diákok. Ezt az is bizonyítja, hogy a kollégium maximálisan ki van használva. A gimnáziumban erős a rendvédelmi képzés, viszont szükség lenne még olyan szakokra, amik kiszolgálják a helyi igényeket. </w:t>
      </w:r>
      <w:r w:rsidR="007C51FE">
        <w:rPr>
          <w:rFonts w:ascii="Times New Roman" w:hAnsi="Times New Roman" w:cs="Times New Roman"/>
          <w:szCs w:val="24"/>
          <w:lang w:eastAsia="hu-HU"/>
        </w:rPr>
        <w:t>A</w:t>
      </w:r>
      <w:r w:rsidRPr="00191E69">
        <w:rPr>
          <w:rFonts w:ascii="Times New Roman" w:hAnsi="Times New Roman" w:cs="Times New Roman"/>
          <w:szCs w:val="24"/>
          <w:lang w:eastAsia="hu-HU"/>
        </w:rPr>
        <w:t xml:space="preserve"> helyi vállalkozások elmondása alapján kevés a helyi szakképzett munkaerő. </w:t>
      </w:r>
      <w:r w:rsidR="007C51FE">
        <w:rPr>
          <w:rFonts w:ascii="Times New Roman" w:hAnsi="Times New Roman" w:cs="Times New Roman"/>
          <w:szCs w:val="24"/>
          <w:lang w:eastAsia="hu-HU"/>
        </w:rPr>
        <w:t>E</w:t>
      </w:r>
      <w:r w:rsidRPr="00191E69">
        <w:rPr>
          <w:rFonts w:ascii="Times New Roman" w:hAnsi="Times New Roman" w:cs="Times New Roman"/>
          <w:szCs w:val="24"/>
          <w:lang w:eastAsia="hu-HU"/>
        </w:rPr>
        <w:t>zen a területen is komoly hatása van Debrecennek, ahol számos jó iskola működik</w:t>
      </w:r>
      <w:r w:rsidR="007C51FE">
        <w:rPr>
          <w:rFonts w:ascii="Times New Roman" w:hAnsi="Times New Roman" w:cs="Times New Roman"/>
          <w:szCs w:val="24"/>
          <w:lang w:eastAsia="hu-HU"/>
        </w:rPr>
        <w:t>.</w:t>
      </w:r>
      <w:r w:rsidRPr="00191E69">
        <w:rPr>
          <w:rFonts w:ascii="Times New Roman" w:hAnsi="Times New Roman" w:cs="Times New Roman"/>
          <w:szCs w:val="24"/>
          <w:lang w:eastAsia="hu-HU"/>
        </w:rPr>
        <w:t xml:space="preserve"> Az oktatással kapcsolatban ezen felül két észrevétel is felmerült. Egyrészt fel lehetne álltani a helyi vállalkozók bevonásával egy olyan adatbázist, ami összegyűjti, hogy Derecskén milyen képesítéssel rendelkező szakemberekre van szüksége a cégeknek. Ez az adatbázis komoly segítséget nyújthatna a 8. osztályos tanulóknak a pályaválasztás során. Másrészt a Debreceni Egyetem közelsége is komoly lehetőségeket rejthet magában. Nyírbátorhoz vagy Hajdúböszörményhez hasonlóan ide is kihelyezhetne képzéseket bizonyos ágazatokra specializálódva, mint pl.: a mezőgazdaság.</w:t>
      </w:r>
    </w:p>
    <w:p w14:paraId="07F73F83" w14:textId="77777777" w:rsidR="00AB3565" w:rsidRDefault="00AB3565" w:rsidP="007C51FE">
      <w:pPr>
        <w:spacing w:line="276" w:lineRule="auto"/>
        <w:jc w:val="both"/>
        <w:rPr>
          <w:rFonts w:ascii="Times New Roman" w:hAnsi="Times New Roman" w:cs="Times New Roman"/>
          <w:b/>
          <w:bCs/>
          <w:i/>
          <w:iCs/>
          <w:szCs w:val="24"/>
          <w:lang w:eastAsia="hu-HU"/>
        </w:rPr>
      </w:pPr>
    </w:p>
    <w:p w14:paraId="054B20D3" w14:textId="1A161F42" w:rsidR="00AC351F" w:rsidRPr="00191E69" w:rsidRDefault="00AC351F" w:rsidP="002F6081">
      <w:pPr>
        <w:spacing w:line="276" w:lineRule="auto"/>
        <w:ind w:left="284"/>
        <w:jc w:val="both"/>
        <w:rPr>
          <w:rFonts w:ascii="Times New Roman" w:hAnsi="Times New Roman" w:cs="Times New Roman"/>
          <w:szCs w:val="24"/>
          <w:lang w:eastAsia="hu-HU"/>
        </w:rPr>
      </w:pPr>
      <w:r w:rsidRPr="00AD65E0">
        <w:rPr>
          <w:rFonts w:ascii="Times New Roman" w:hAnsi="Times New Roman" w:cs="Times New Roman"/>
          <w:b/>
          <w:bCs/>
          <w:i/>
          <w:iCs/>
          <w:szCs w:val="24"/>
          <w:lang w:eastAsia="hu-HU"/>
        </w:rPr>
        <w:t>Szórakozás:</w:t>
      </w:r>
      <w:r w:rsidRPr="00191E69">
        <w:rPr>
          <w:rFonts w:ascii="Times New Roman" w:hAnsi="Times New Roman" w:cs="Times New Roman"/>
          <w:szCs w:val="24"/>
          <w:lang w:eastAsia="hu-HU"/>
        </w:rPr>
        <w:t xml:space="preserve"> A szórakozással kapcsolatban megemlítésre került, hogy az elmúlt években megújultak a sportolásra alkalmas helyek pl.: uszoda, futópálya, street wor</w:t>
      </w:r>
      <w:r w:rsidR="007C51FE">
        <w:rPr>
          <w:rFonts w:ascii="Times New Roman" w:hAnsi="Times New Roman" w:cs="Times New Roman"/>
          <w:szCs w:val="24"/>
          <w:lang w:eastAsia="hu-HU"/>
        </w:rPr>
        <w:t>k</w:t>
      </w:r>
      <w:r w:rsidRPr="00191E69">
        <w:rPr>
          <w:rFonts w:ascii="Times New Roman" w:hAnsi="Times New Roman" w:cs="Times New Roman"/>
          <w:szCs w:val="24"/>
          <w:lang w:eastAsia="hu-HU"/>
        </w:rPr>
        <w:t xml:space="preserve">out pálya stb. és továbbra is nagyon fontos a Sárostói sportpálya és a sportcsarnok szerepe. Megemlítésre került a művelődési központ </w:t>
      </w:r>
      <w:r w:rsidR="00DC7D68">
        <w:rPr>
          <w:rFonts w:ascii="Times New Roman" w:hAnsi="Times New Roman" w:cs="Times New Roman"/>
          <w:szCs w:val="24"/>
          <w:lang w:eastAsia="hu-HU"/>
        </w:rPr>
        <w:t xml:space="preserve">rendezvényekkel kapcsolatos </w:t>
      </w:r>
      <w:r w:rsidRPr="00191E69">
        <w:rPr>
          <w:rFonts w:ascii="Times New Roman" w:hAnsi="Times New Roman" w:cs="Times New Roman"/>
          <w:szCs w:val="24"/>
          <w:lang w:eastAsia="hu-HU"/>
        </w:rPr>
        <w:t>koordináló szerepe</w:t>
      </w:r>
      <w:r w:rsidR="00DC7D68">
        <w:rPr>
          <w:rFonts w:ascii="Times New Roman" w:hAnsi="Times New Roman" w:cs="Times New Roman"/>
          <w:szCs w:val="24"/>
          <w:lang w:eastAsia="hu-HU"/>
        </w:rPr>
        <w:t>.</w:t>
      </w:r>
      <w:r w:rsidRPr="00191E69">
        <w:rPr>
          <w:rFonts w:ascii="Times New Roman" w:hAnsi="Times New Roman" w:cs="Times New Roman"/>
          <w:szCs w:val="24"/>
          <w:lang w:eastAsia="hu-HU"/>
        </w:rPr>
        <w:t xml:space="preserve"> </w:t>
      </w:r>
      <w:r w:rsidR="00DC7D68">
        <w:rPr>
          <w:rFonts w:ascii="Times New Roman" w:hAnsi="Times New Roman" w:cs="Times New Roman"/>
          <w:szCs w:val="24"/>
          <w:lang w:eastAsia="hu-HU"/>
        </w:rPr>
        <w:t>A</w:t>
      </w:r>
      <w:r w:rsidRPr="00191E69">
        <w:rPr>
          <w:rFonts w:ascii="Times New Roman" w:hAnsi="Times New Roman" w:cs="Times New Roman"/>
          <w:szCs w:val="24"/>
          <w:lang w:eastAsia="hu-HU"/>
        </w:rPr>
        <w:t xml:space="preserve"> szórakozási lehetőségek </w:t>
      </w:r>
      <w:r w:rsidR="00DC7D68">
        <w:rPr>
          <w:rFonts w:ascii="Times New Roman" w:hAnsi="Times New Roman" w:cs="Times New Roman"/>
          <w:szCs w:val="24"/>
          <w:lang w:eastAsia="hu-HU"/>
        </w:rPr>
        <w:t xml:space="preserve">ezen túl viszont </w:t>
      </w:r>
      <w:r w:rsidRPr="00191E69">
        <w:rPr>
          <w:rFonts w:ascii="Times New Roman" w:hAnsi="Times New Roman" w:cs="Times New Roman"/>
          <w:szCs w:val="24"/>
          <w:lang w:eastAsia="hu-HU"/>
        </w:rPr>
        <w:t>eléggé szegényesek. Kevés a vállalkozók által üzemeltett szórakozóhelyek, kávézók száma. A válaszadók szerint igény lenne egy olyan közösségi helyre</w:t>
      </w:r>
      <w:r w:rsidR="00DC7D68">
        <w:rPr>
          <w:rFonts w:ascii="Times New Roman" w:hAnsi="Times New Roman" w:cs="Times New Roman"/>
          <w:szCs w:val="24"/>
          <w:lang w:eastAsia="hu-HU"/>
        </w:rPr>
        <w:t>,</w:t>
      </w:r>
      <w:r w:rsidRPr="00191E69">
        <w:rPr>
          <w:rFonts w:ascii="Times New Roman" w:hAnsi="Times New Roman" w:cs="Times New Roman"/>
          <w:szCs w:val="24"/>
          <w:lang w:eastAsia="hu-HU"/>
        </w:rPr>
        <w:t xml:space="preserve"> ahol a disco-k mellett lehetőség van csocsós, dart-os, billiárdos rendezvények és társasjáték estek megtartására.  </w:t>
      </w:r>
    </w:p>
    <w:p w14:paraId="2E3704B6" w14:textId="77777777" w:rsidR="00AC351F" w:rsidRPr="00191E69" w:rsidRDefault="00AC351F" w:rsidP="002F6081">
      <w:pPr>
        <w:spacing w:line="276" w:lineRule="auto"/>
        <w:ind w:left="284"/>
        <w:jc w:val="both"/>
        <w:rPr>
          <w:rFonts w:ascii="Times New Roman" w:hAnsi="Times New Roman" w:cs="Times New Roman"/>
          <w:szCs w:val="24"/>
          <w:lang w:eastAsia="hu-HU"/>
        </w:rPr>
      </w:pPr>
    </w:p>
    <w:p w14:paraId="0FBC8D97" w14:textId="65BBEEEA" w:rsidR="00AC351F" w:rsidRPr="00191E69" w:rsidRDefault="00AC351F" w:rsidP="002F6081">
      <w:pPr>
        <w:spacing w:line="276" w:lineRule="auto"/>
        <w:ind w:left="284"/>
        <w:jc w:val="both"/>
        <w:rPr>
          <w:rFonts w:ascii="Times New Roman" w:hAnsi="Times New Roman" w:cs="Times New Roman"/>
          <w:szCs w:val="24"/>
          <w:lang w:eastAsia="hu-HU"/>
        </w:rPr>
      </w:pPr>
      <w:r w:rsidRPr="00AD65E0">
        <w:rPr>
          <w:rFonts w:ascii="Times New Roman" w:hAnsi="Times New Roman" w:cs="Times New Roman"/>
          <w:b/>
          <w:bCs/>
          <w:i/>
          <w:iCs/>
          <w:szCs w:val="24"/>
          <w:lang w:eastAsia="hu-HU"/>
        </w:rPr>
        <w:t>Civil szervezetek, közösségek</w:t>
      </w:r>
      <w:r w:rsidRPr="00191E69">
        <w:rPr>
          <w:rFonts w:ascii="Times New Roman" w:hAnsi="Times New Roman" w:cs="Times New Roman"/>
          <w:szCs w:val="24"/>
          <w:lang w:eastAsia="hu-HU"/>
        </w:rPr>
        <w:t>: Ezzel a témával kapcsolatban mindenki megeml</w:t>
      </w:r>
      <w:r>
        <w:rPr>
          <w:rFonts w:ascii="Times New Roman" w:hAnsi="Times New Roman" w:cs="Times New Roman"/>
          <w:szCs w:val="24"/>
          <w:lang w:eastAsia="hu-HU"/>
        </w:rPr>
        <w:t>í</w:t>
      </w:r>
      <w:r w:rsidRPr="00191E69">
        <w:rPr>
          <w:rFonts w:ascii="Times New Roman" w:hAnsi="Times New Roman" w:cs="Times New Roman"/>
          <w:szCs w:val="24"/>
          <w:lang w:eastAsia="hu-HU"/>
        </w:rPr>
        <w:t xml:space="preserve">tette, hogy nagyon gazdag és sokszínű (a tánctól a sakkig) városunk civil élete. </w:t>
      </w:r>
      <w:r w:rsidR="00DC7D68">
        <w:rPr>
          <w:rFonts w:ascii="Times New Roman" w:hAnsi="Times New Roman" w:cs="Times New Roman"/>
          <w:szCs w:val="24"/>
          <w:lang w:eastAsia="hu-HU"/>
        </w:rPr>
        <w:t>T</w:t>
      </w:r>
      <w:r w:rsidRPr="00191E69">
        <w:rPr>
          <w:rFonts w:ascii="Times New Roman" w:hAnsi="Times New Roman" w:cs="Times New Roman"/>
          <w:szCs w:val="24"/>
          <w:lang w:eastAsia="hu-HU"/>
        </w:rPr>
        <w:t xml:space="preserve">öbbek szerint </w:t>
      </w:r>
      <w:r w:rsidR="00DC7D68">
        <w:rPr>
          <w:rFonts w:ascii="Times New Roman" w:hAnsi="Times New Roman" w:cs="Times New Roman"/>
          <w:szCs w:val="24"/>
          <w:lang w:eastAsia="hu-HU"/>
        </w:rPr>
        <w:t xml:space="preserve">azonban </w:t>
      </w:r>
      <w:r w:rsidRPr="00191E69">
        <w:rPr>
          <w:rFonts w:ascii="Times New Roman" w:hAnsi="Times New Roman" w:cs="Times New Roman"/>
          <w:szCs w:val="24"/>
          <w:lang w:eastAsia="hu-HU"/>
        </w:rPr>
        <w:t>hiányzik egy olyan</w:t>
      </w:r>
      <w:r w:rsidR="00DC7D68">
        <w:rPr>
          <w:rFonts w:ascii="Times New Roman" w:hAnsi="Times New Roman" w:cs="Times New Roman"/>
          <w:szCs w:val="24"/>
          <w:lang w:eastAsia="hu-HU"/>
        </w:rPr>
        <w:t>,</w:t>
      </w:r>
      <w:r w:rsidRPr="00191E69">
        <w:rPr>
          <w:rFonts w:ascii="Times New Roman" w:hAnsi="Times New Roman" w:cs="Times New Roman"/>
          <w:szCs w:val="24"/>
          <w:lang w:eastAsia="hu-HU"/>
        </w:rPr>
        <w:t xml:space="preserve"> a helyi fiatalokat összefogó közösség, akik szócsöveivé válhatnak generációjuknak és a fiatalokat ténylegesen érdeklő rendezvényeket, programokat tudnak szervezni. Másik ötletként merült fel egy városszépítő kör beindítása.</w:t>
      </w:r>
    </w:p>
    <w:p w14:paraId="4F909AAB" w14:textId="77777777" w:rsidR="00AC351F" w:rsidRPr="00191E69" w:rsidRDefault="00AC351F" w:rsidP="002F6081">
      <w:pPr>
        <w:spacing w:line="276" w:lineRule="auto"/>
        <w:ind w:left="284"/>
        <w:jc w:val="both"/>
        <w:rPr>
          <w:rFonts w:ascii="Times New Roman" w:hAnsi="Times New Roman" w:cs="Times New Roman"/>
          <w:szCs w:val="24"/>
          <w:lang w:eastAsia="hu-HU"/>
        </w:rPr>
      </w:pPr>
    </w:p>
    <w:p w14:paraId="798A7087" w14:textId="40A3C8BF" w:rsidR="00AC351F" w:rsidRDefault="00AC351F" w:rsidP="002F6081">
      <w:pPr>
        <w:spacing w:line="276" w:lineRule="auto"/>
        <w:ind w:left="284"/>
        <w:jc w:val="both"/>
        <w:rPr>
          <w:rFonts w:ascii="Times New Roman" w:hAnsi="Times New Roman" w:cs="Times New Roman"/>
          <w:szCs w:val="24"/>
          <w:lang w:eastAsia="hu-HU"/>
        </w:rPr>
      </w:pPr>
      <w:r>
        <w:rPr>
          <w:rFonts w:ascii="Times New Roman" w:hAnsi="Times New Roman" w:cs="Times New Roman"/>
          <w:szCs w:val="24"/>
          <w:lang w:eastAsia="hu-HU"/>
        </w:rPr>
        <w:t>Ötletek a</w:t>
      </w:r>
      <w:r w:rsidRPr="00191E69">
        <w:rPr>
          <w:rFonts w:ascii="Times New Roman" w:hAnsi="Times New Roman" w:cs="Times New Roman"/>
          <w:szCs w:val="24"/>
          <w:lang w:eastAsia="hu-HU"/>
        </w:rPr>
        <w:t xml:space="preserve"> </w:t>
      </w:r>
      <w:r>
        <w:rPr>
          <w:rFonts w:ascii="Times New Roman" w:hAnsi="Times New Roman" w:cs="Times New Roman"/>
          <w:szCs w:val="24"/>
          <w:lang w:eastAsia="hu-HU"/>
        </w:rPr>
        <w:t>d</w:t>
      </w:r>
      <w:r w:rsidRPr="00191E69">
        <w:rPr>
          <w:rFonts w:ascii="Times New Roman" w:hAnsi="Times New Roman" w:cs="Times New Roman"/>
          <w:szCs w:val="24"/>
          <w:lang w:eastAsia="hu-HU"/>
        </w:rPr>
        <w:t xml:space="preserve">erecskei </w:t>
      </w:r>
      <w:r w:rsidRPr="00AD65E0">
        <w:rPr>
          <w:rFonts w:ascii="Times New Roman" w:hAnsi="Times New Roman" w:cs="Times New Roman"/>
          <w:b/>
          <w:bCs/>
          <w:i/>
          <w:iCs/>
          <w:szCs w:val="24"/>
          <w:lang w:eastAsia="hu-HU"/>
        </w:rPr>
        <w:t>ifjúsági fejlődés</w:t>
      </w:r>
      <w:r w:rsidRPr="00191E69">
        <w:rPr>
          <w:rFonts w:ascii="Times New Roman" w:hAnsi="Times New Roman" w:cs="Times New Roman"/>
          <w:szCs w:val="24"/>
          <w:lang w:eastAsia="hu-HU"/>
        </w:rPr>
        <w:t xml:space="preserve"> folyamat</w:t>
      </w:r>
      <w:r>
        <w:rPr>
          <w:rFonts w:ascii="Times New Roman" w:hAnsi="Times New Roman" w:cs="Times New Roman"/>
          <w:szCs w:val="24"/>
          <w:lang w:eastAsia="hu-HU"/>
        </w:rPr>
        <w:t xml:space="preserve">ának előmozdítására: </w:t>
      </w:r>
      <w:r w:rsidRPr="00191E69">
        <w:rPr>
          <w:rFonts w:ascii="Times New Roman" w:hAnsi="Times New Roman" w:cs="Times New Roman"/>
          <w:szCs w:val="24"/>
          <w:lang w:eastAsia="hu-HU"/>
        </w:rPr>
        <w:t xml:space="preserve">egyértelműen mindenkinél megjelent a szándék az </w:t>
      </w:r>
      <w:r w:rsidR="00DC7D68">
        <w:rPr>
          <w:rFonts w:ascii="Times New Roman" w:hAnsi="Times New Roman" w:cs="Times New Roman"/>
          <w:szCs w:val="24"/>
          <w:lang w:eastAsia="hu-HU"/>
        </w:rPr>
        <w:t>i</w:t>
      </w:r>
      <w:r w:rsidRPr="00191E69">
        <w:rPr>
          <w:rFonts w:ascii="Times New Roman" w:hAnsi="Times New Roman" w:cs="Times New Roman"/>
          <w:szCs w:val="24"/>
          <w:lang w:eastAsia="hu-HU"/>
        </w:rPr>
        <w:t xml:space="preserve">fjúsági </w:t>
      </w:r>
      <w:r w:rsidR="00DC7D68">
        <w:rPr>
          <w:rFonts w:ascii="Times New Roman" w:hAnsi="Times New Roman" w:cs="Times New Roman"/>
          <w:szCs w:val="24"/>
          <w:lang w:eastAsia="hu-HU"/>
        </w:rPr>
        <w:t>ö</w:t>
      </w:r>
      <w:r w:rsidRPr="00191E69">
        <w:rPr>
          <w:rFonts w:ascii="Times New Roman" w:hAnsi="Times New Roman" w:cs="Times New Roman"/>
          <w:szCs w:val="24"/>
          <w:lang w:eastAsia="hu-HU"/>
        </w:rPr>
        <w:t xml:space="preserve">nkormányzat felállítására. Fontosnak tartják, hogy a fiatalok aktivizálják magukat, a közélet fontos szereplőivé váljanak és őket érdeklő programokat szervezzenek. Ehhez elengedhetetlen a megfelelő helyszínek kialakítása és fejlesztése. </w:t>
      </w:r>
      <w:r w:rsidR="00DC7D68">
        <w:rPr>
          <w:rFonts w:ascii="Times New Roman" w:hAnsi="Times New Roman" w:cs="Times New Roman"/>
          <w:szCs w:val="24"/>
          <w:lang w:eastAsia="hu-HU"/>
        </w:rPr>
        <w:t>E</w:t>
      </w:r>
      <w:r w:rsidRPr="00191E69">
        <w:rPr>
          <w:rFonts w:ascii="Times New Roman" w:hAnsi="Times New Roman" w:cs="Times New Roman"/>
          <w:szCs w:val="24"/>
          <w:lang w:eastAsia="hu-HU"/>
        </w:rPr>
        <w:t>gy-egy közösség csak akkor tud kialakulni és fejlődni, ha meg</w:t>
      </w:r>
      <w:r w:rsidR="00DC7D68">
        <w:rPr>
          <w:rFonts w:ascii="Times New Roman" w:hAnsi="Times New Roman" w:cs="Times New Roman"/>
          <w:szCs w:val="24"/>
          <w:lang w:eastAsia="hu-HU"/>
        </w:rPr>
        <w:t xml:space="preserve"> </w:t>
      </w:r>
      <w:r w:rsidRPr="00191E69">
        <w:rPr>
          <w:rFonts w:ascii="Times New Roman" w:hAnsi="Times New Roman" w:cs="Times New Roman"/>
          <w:szCs w:val="24"/>
          <w:lang w:eastAsia="hu-HU"/>
        </w:rPr>
        <w:t xml:space="preserve">van a hozzá szükséges közösségi tér. Ebben fontos szerepe van a </w:t>
      </w:r>
      <w:r w:rsidR="00DC7D68">
        <w:rPr>
          <w:rFonts w:ascii="Times New Roman" w:hAnsi="Times New Roman" w:cs="Times New Roman"/>
          <w:szCs w:val="24"/>
          <w:lang w:eastAsia="hu-HU"/>
        </w:rPr>
        <w:t>m</w:t>
      </w:r>
      <w:r w:rsidRPr="00191E69">
        <w:rPr>
          <w:rFonts w:ascii="Times New Roman" w:hAnsi="Times New Roman" w:cs="Times New Roman"/>
          <w:szCs w:val="24"/>
          <w:lang w:eastAsia="hu-HU"/>
        </w:rPr>
        <w:t xml:space="preserve">űvelődési </w:t>
      </w:r>
      <w:r w:rsidR="00DC7D68">
        <w:rPr>
          <w:rFonts w:ascii="Times New Roman" w:hAnsi="Times New Roman" w:cs="Times New Roman"/>
          <w:szCs w:val="24"/>
          <w:lang w:eastAsia="hu-HU"/>
        </w:rPr>
        <w:t>k</w:t>
      </w:r>
      <w:r w:rsidRPr="00191E69">
        <w:rPr>
          <w:rFonts w:ascii="Times New Roman" w:hAnsi="Times New Roman" w:cs="Times New Roman"/>
          <w:szCs w:val="24"/>
          <w:lang w:eastAsia="hu-HU"/>
        </w:rPr>
        <w:t>özpontnak is. Az interjúkból egyértelm</w:t>
      </w:r>
      <w:r w:rsidR="00DC7D68">
        <w:rPr>
          <w:rFonts w:ascii="Times New Roman" w:hAnsi="Times New Roman" w:cs="Times New Roman"/>
          <w:szCs w:val="24"/>
          <w:lang w:eastAsia="hu-HU"/>
        </w:rPr>
        <w:t>űen kitűnt</w:t>
      </w:r>
      <w:r w:rsidRPr="00191E69">
        <w:rPr>
          <w:rFonts w:ascii="Times New Roman" w:hAnsi="Times New Roman" w:cs="Times New Roman"/>
          <w:szCs w:val="24"/>
          <w:lang w:eastAsia="hu-HU"/>
        </w:rPr>
        <w:t>, hogy a szándék és az akarat meg</w:t>
      </w:r>
      <w:r w:rsidR="00DC7D68">
        <w:rPr>
          <w:rFonts w:ascii="Times New Roman" w:hAnsi="Times New Roman" w:cs="Times New Roman"/>
          <w:szCs w:val="24"/>
          <w:lang w:eastAsia="hu-HU"/>
        </w:rPr>
        <w:t xml:space="preserve"> volt</w:t>
      </w:r>
      <w:r w:rsidRPr="00191E69">
        <w:rPr>
          <w:rFonts w:ascii="Times New Roman" w:hAnsi="Times New Roman" w:cs="Times New Roman"/>
          <w:szCs w:val="24"/>
          <w:lang w:eastAsia="hu-HU"/>
        </w:rPr>
        <w:t xml:space="preserve"> az </w:t>
      </w:r>
      <w:r w:rsidR="00DC7D68">
        <w:rPr>
          <w:rFonts w:ascii="Times New Roman" w:hAnsi="Times New Roman" w:cs="Times New Roman"/>
          <w:szCs w:val="24"/>
          <w:lang w:eastAsia="hu-HU"/>
        </w:rPr>
        <w:t>i</w:t>
      </w:r>
      <w:r w:rsidRPr="00191E69">
        <w:rPr>
          <w:rFonts w:ascii="Times New Roman" w:hAnsi="Times New Roman" w:cs="Times New Roman"/>
          <w:szCs w:val="24"/>
          <w:lang w:eastAsia="hu-HU"/>
        </w:rPr>
        <w:t xml:space="preserve">fjúsági </w:t>
      </w:r>
      <w:r w:rsidR="00DC7D68">
        <w:rPr>
          <w:rFonts w:ascii="Times New Roman" w:hAnsi="Times New Roman" w:cs="Times New Roman"/>
          <w:szCs w:val="24"/>
          <w:lang w:eastAsia="hu-HU"/>
        </w:rPr>
        <w:t>ö</w:t>
      </w:r>
      <w:r w:rsidRPr="00191E69">
        <w:rPr>
          <w:rFonts w:ascii="Times New Roman" w:hAnsi="Times New Roman" w:cs="Times New Roman"/>
          <w:szCs w:val="24"/>
          <w:lang w:eastAsia="hu-HU"/>
        </w:rPr>
        <w:t>nkormányzat felállítására.</w:t>
      </w:r>
      <w:r>
        <w:rPr>
          <w:rFonts w:ascii="Times New Roman" w:hAnsi="Times New Roman" w:cs="Times New Roman"/>
          <w:szCs w:val="24"/>
          <w:lang w:eastAsia="hu-HU"/>
        </w:rPr>
        <w:t xml:space="preserve"> M</w:t>
      </w:r>
      <w:r w:rsidRPr="00191E69">
        <w:rPr>
          <w:rFonts w:ascii="Times New Roman" w:hAnsi="Times New Roman" w:cs="Times New Roman"/>
          <w:szCs w:val="24"/>
          <w:lang w:eastAsia="hu-HU"/>
        </w:rPr>
        <w:t xml:space="preserve">egfogalmazódott, hogy fontos lenne </w:t>
      </w:r>
      <w:r w:rsidR="00DC7D68">
        <w:rPr>
          <w:rFonts w:ascii="Times New Roman" w:hAnsi="Times New Roman" w:cs="Times New Roman"/>
          <w:szCs w:val="24"/>
          <w:lang w:eastAsia="hu-HU"/>
        </w:rPr>
        <w:t>az</w:t>
      </w:r>
      <w:r w:rsidRPr="00191E69">
        <w:rPr>
          <w:rFonts w:ascii="Times New Roman" w:hAnsi="Times New Roman" w:cs="Times New Roman"/>
          <w:szCs w:val="24"/>
          <w:lang w:eastAsia="hu-HU"/>
        </w:rPr>
        <w:t xml:space="preserve"> </w:t>
      </w:r>
      <w:r w:rsidR="00DC7D68">
        <w:rPr>
          <w:rFonts w:ascii="Times New Roman" w:hAnsi="Times New Roman" w:cs="Times New Roman"/>
          <w:szCs w:val="24"/>
          <w:lang w:eastAsia="hu-HU"/>
        </w:rPr>
        <w:t>i</w:t>
      </w:r>
      <w:r w:rsidRPr="00191E69">
        <w:rPr>
          <w:rFonts w:ascii="Times New Roman" w:hAnsi="Times New Roman" w:cs="Times New Roman"/>
          <w:szCs w:val="24"/>
          <w:lang w:eastAsia="hu-HU"/>
        </w:rPr>
        <w:t xml:space="preserve">fjúsági </w:t>
      </w:r>
      <w:r w:rsidR="00DC7D68">
        <w:rPr>
          <w:rFonts w:ascii="Times New Roman" w:hAnsi="Times New Roman" w:cs="Times New Roman"/>
          <w:szCs w:val="24"/>
          <w:lang w:eastAsia="hu-HU"/>
        </w:rPr>
        <w:t>ö</w:t>
      </w:r>
      <w:r w:rsidRPr="00191E69">
        <w:rPr>
          <w:rFonts w:ascii="Times New Roman" w:hAnsi="Times New Roman" w:cs="Times New Roman"/>
          <w:szCs w:val="24"/>
          <w:lang w:eastAsia="hu-HU"/>
        </w:rPr>
        <w:t>nkormányzatnak egy saját hely kialakítása</w:t>
      </w:r>
      <w:r w:rsidR="00DC7D68">
        <w:rPr>
          <w:rFonts w:ascii="Times New Roman" w:hAnsi="Times New Roman" w:cs="Times New Roman"/>
          <w:szCs w:val="24"/>
          <w:lang w:eastAsia="hu-HU"/>
        </w:rPr>
        <w:t>,</w:t>
      </w:r>
      <w:r w:rsidRPr="00191E69">
        <w:rPr>
          <w:rFonts w:ascii="Times New Roman" w:hAnsi="Times New Roman" w:cs="Times New Roman"/>
          <w:szCs w:val="24"/>
          <w:lang w:eastAsia="hu-HU"/>
        </w:rPr>
        <w:t xml:space="preserve"> </w:t>
      </w:r>
      <w:r w:rsidR="00DC7D68">
        <w:rPr>
          <w:rFonts w:ascii="Times New Roman" w:hAnsi="Times New Roman" w:cs="Times New Roman"/>
          <w:szCs w:val="24"/>
          <w:lang w:eastAsia="hu-HU"/>
        </w:rPr>
        <w:t>a</w:t>
      </w:r>
      <w:r w:rsidRPr="00191E69">
        <w:rPr>
          <w:rFonts w:ascii="Times New Roman" w:hAnsi="Times New Roman" w:cs="Times New Roman"/>
          <w:szCs w:val="24"/>
          <w:lang w:eastAsia="hu-HU"/>
        </w:rPr>
        <w:t>hol a fiatalok maguknak szóló programokat szervezhetnének és egy nagyobb közösséget alkothatnának.</w:t>
      </w:r>
    </w:p>
    <w:p w14:paraId="4BCB7D07" w14:textId="77777777" w:rsidR="00DC7D68" w:rsidRPr="00191E69" w:rsidRDefault="00DC7D68" w:rsidP="002F6081">
      <w:pPr>
        <w:spacing w:line="276" w:lineRule="auto"/>
        <w:ind w:left="284"/>
        <w:jc w:val="both"/>
        <w:rPr>
          <w:rFonts w:ascii="Times New Roman" w:hAnsi="Times New Roman" w:cs="Times New Roman"/>
          <w:szCs w:val="24"/>
          <w:lang w:eastAsia="hu-HU"/>
        </w:rPr>
      </w:pPr>
    </w:p>
    <w:p w14:paraId="4F0BE626" w14:textId="77777777" w:rsidR="00AC351F" w:rsidRPr="00191E69" w:rsidRDefault="00AC351F" w:rsidP="002F6081">
      <w:pPr>
        <w:spacing w:line="276" w:lineRule="auto"/>
        <w:jc w:val="both"/>
        <w:rPr>
          <w:rFonts w:ascii="Times New Roman" w:hAnsi="Times New Roman" w:cs="Times New Roman"/>
          <w:szCs w:val="24"/>
          <w:lang w:eastAsia="hu-HU"/>
        </w:rPr>
      </w:pPr>
    </w:p>
    <w:p w14:paraId="16892A6E" w14:textId="77777777" w:rsidR="00AC351F" w:rsidRPr="00163E88" w:rsidRDefault="00AC351F" w:rsidP="00DC7D68">
      <w:pPr>
        <w:pStyle w:val="Cmsor2"/>
        <w:rPr>
          <w:rFonts w:ascii="Times New Roman" w:eastAsia="Times New Roman" w:hAnsi="Times New Roman" w:cs="Times New Roman"/>
          <w:lang w:eastAsia="hu-HU"/>
        </w:rPr>
      </w:pPr>
      <w:bookmarkStart w:id="53" w:name="_Toc98867924"/>
      <w:bookmarkStart w:id="54" w:name="_Toc98870700"/>
      <w:r w:rsidRPr="00163E88">
        <w:rPr>
          <w:rFonts w:ascii="Times New Roman" w:eastAsia="Times New Roman" w:hAnsi="Times New Roman" w:cs="Times New Roman"/>
          <w:lang w:eastAsia="hu-HU"/>
        </w:rPr>
        <w:t>Az igényfelmérések összegzéséből levonható következtetések</w:t>
      </w:r>
      <w:bookmarkEnd w:id="53"/>
      <w:bookmarkEnd w:id="54"/>
    </w:p>
    <w:p w14:paraId="272D83A5" w14:textId="77777777" w:rsidR="00AC351F" w:rsidRPr="00EE4972" w:rsidRDefault="00AC351F" w:rsidP="002F6081">
      <w:pPr>
        <w:spacing w:line="276" w:lineRule="auto"/>
        <w:jc w:val="both"/>
        <w:rPr>
          <w:rFonts w:ascii="Times New Roman" w:eastAsia="Times New Roman" w:hAnsi="Times New Roman" w:cs="Times New Roman"/>
          <w:szCs w:val="24"/>
          <w:lang w:eastAsia="hu-HU"/>
        </w:rPr>
      </w:pPr>
    </w:p>
    <w:p w14:paraId="182027F0" w14:textId="77777777" w:rsidR="00AC351F" w:rsidRPr="00EE4972" w:rsidRDefault="00AC351F" w:rsidP="002F6081">
      <w:pPr>
        <w:spacing w:line="276" w:lineRule="auto"/>
        <w:jc w:val="both"/>
        <w:rPr>
          <w:rFonts w:ascii="Times New Roman" w:eastAsia="Times New Roman" w:hAnsi="Times New Roman" w:cs="Times New Roman"/>
          <w:szCs w:val="24"/>
          <w:lang w:eastAsia="hu-HU"/>
        </w:rPr>
      </w:pPr>
      <w:r w:rsidRPr="00EE4972">
        <w:rPr>
          <w:rFonts w:ascii="Times New Roman" w:eastAsia="Times New Roman" w:hAnsi="Times New Roman" w:cs="Times New Roman"/>
          <w:szCs w:val="24"/>
          <w:lang w:eastAsia="hu-HU"/>
        </w:rPr>
        <w:t xml:space="preserve">A fentebb ismertetett igényfelmérésekből egy eléggé komplex és teljes képet nyerhettünk Derecske jelenlegi helyzetéről. Külön megjegyzendő az a tény, hogy a fiatalok és a város vezetőinek a véleménye nagyon sokban megegyezik és sok tekintetben hasonlóan látják a dolgokat. </w:t>
      </w:r>
    </w:p>
    <w:p w14:paraId="24A8D13F" w14:textId="77777777" w:rsidR="00AC351F" w:rsidRPr="00EE4972" w:rsidRDefault="00AC351F" w:rsidP="002F6081">
      <w:pPr>
        <w:spacing w:line="276" w:lineRule="auto"/>
        <w:jc w:val="both"/>
        <w:rPr>
          <w:rFonts w:ascii="Times New Roman" w:eastAsia="Times New Roman" w:hAnsi="Times New Roman" w:cs="Times New Roman"/>
          <w:szCs w:val="24"/>
          <w:lang w:eastAsia="hu-HU"/>
        </w:rPr>
      </w:pPr>
    </w:p>
    <w:p w14:paraId="7B70140E" w14:textId="77777777" w:rsidR="00AC351F" w:rsidRPr="00DC7D68" w:rsidRDefault="00AC351F" w:rsidP="00076656">
      <w:pPr>
        <w:spacing w:after="120" w:line="276" w:lineRule="auto"/>
        <w:jc w:val="both"/>
        <w:rPr>
          <w:rFonts w:ascii="Times New Roman" w:eastAsia="Times New Roman" w:hAnsi="Times New Roman" w:cs="Times New Roman"/>
          <w:b/>
          <w:bCs/>
          <w:szCs w:val="24"/>
          <w:lang w:eastAsia="hu-HU"/>
        </w:rPr>
      </w:pPr>
      <w:r w:rsidRPr="00DC7D68">
        <w:rPr>
          <w:rFonts w:ascii="Times New Roman" w:eastAsia="Times New Roman" w:hAnsi="Times New Roman" w:cs="Times New Roman"/>
          <w:b/>
          <w:bCs/>
          <w:szCs w:val="24"/>
          <w:lang w:eastAsia="hu-HU"/>
        </w:rPr>
        <w:t xml:space="preserve">Lakhatás és a fiatalok az életben való boldogulásának segítése: </w:t>
      </w:r>
    </w:p>
    <w:p w14:paraId="15BE69CE" w14:textId="4A80E883" w:rsidR="00AC351F" w:rsidRPr="00EE4972" w:rsidRDefault="00AC351F" w:rsidP="002F6081">
      <w:pPr>
        <w:spacing w:line="276" w:lineRule="auto"/>
        <w:jc w:val="both"/>
        <w:rPr>
          <w:rFonts w:ascii="Times New Roman" w:eastAsia="Times New Roman" w:hAnsi="Times New Roman" w:cs="Times New Roman"/>
          <w:szCs w:val="24"/>
          <w:lang w:eastAsia="hu-HU"/>
        </w:rPr>
      </w:pPr>
      <w:r w:rsidRPr="00EE4972">
        <w:rPr>
          <w:rFonts w:ascii="Times New Roman" w:eastAsia="Times New Roman" w:hAnsi="Times New Roman" w:cs="Times New Roman"/>
          <w:szCs w:val="24"/>
          <w:lang w:eastAsia="hu-HU"/>
        </w:rPr>
        <w:t>Az igényfelmérés</w:t>
      </w:r>
      <w:r w:rsidR="00076656">
        <w:rPr>
          <w:rFonts w:ascii="Times New Roman" w:eastAsia="Times New Roman" w:hAnsi="Times New Roman" w:cs="Times New Roman"/>
          <w:szCs w:val="24"/>
          <w:lang w:eastAsia="hu-HU"/>
        </w:rPr>
        <w:t>ek</w:t>
      </w:r>
      <w:r w:rsidRPr="00EE4972">
        <w:rPr>
          <w:rFonts w:ascii="Times New Roman" w:eastAsia="Times New Roman" w:hAnsi="Times New Roman" w:cs="Times New Roman"/>
          <w:szCs w:val="24"/>
          <w:lang w:eastAsia="hu-HU"/>
        </w:rPr>
        <w:t>ből egyértelműen kiderül a fecskelakás program sikeressége. A fiatalok egyik legégetőbb problémája a lakás, illetve albérlet szerzése. Ebben minden segítség jól jön a számukra. Ennek orvoslása döntő fontosságú kell</w:t>
      </w:r>
      <w:r w:rsidR="00076656">
        <w:rPr>
          <w:rFonts w:ascii="Times New Roman" w:eastAsia="Times New Roman" w:hAnsi="Times New Roman" w:cs="Times New Roman"/>
          <w:szCs w:val="24"/>
          <w:lang w:eastAsia="hu-HU"/>
        </w:rPr>
        <w:t>, hogy</w:t>
      </w:r>
      <w:r w:rsidRPr="00EE4972">
        <w:rPr>
          <w:rFonts w:ascii="Times New Roman" w:eastAsia="Times New Roman" w:hAnsi="Times New Roman" w:cs="Times New Roman"/>
          <w:szCs w:val="24"/>
          <w:lang w:eastAsia="hu-HU"/>
        </w:rPr>
        <w:t xml:space="preserve"> legyen, hisz</w:t>
      </w:r>
      <w:r w:rsidR="00076656">
        <w:rPr>
          <w:rFonts w:ascii="Times New Roman" w:eastAsia="Times New Roman" w:hAnsi="Times New Roman" w:cs="Times New Roman"/>
          <w:szCs w:val="24"/>
          <w:lang w:eastAsia="hu-HU"/>
        </w:rPr>
        <w:t>en</w:t>
      </w:r>
      <w:r w:rsidRPr="00EE4972">
        <w:rPr>
          <w:rFonts w:ascii="Times New Roman" w:eastAsia="Times New Roman" w:hAnsi="Times New Roman" w:cs="Times New Roman"/>
          <w:szCs w:val="24"/>
          <w:lang w:eastAsia="hu-HU"/>
        </w:rPr>
        <w:t xml:space="preserve"> segíti a fiatalok helyben való letelepedését és megakadályoz</w:t>
      </w:r>
      <w:r>
        <w:rPr>
          <w:rFonts w:ascii="Times New Roman" w:eastAsia="Times New Roman" w:hAnsi="Times New Roman" w:cs="Times New Roman"/>
          <w:szCs w:val="24"/>
          <w:lang w:eastAsia="hu-HU"/>
        </w:rPr>
        <w:t>n</w:t>
      </w:r>
      <w:r w:rsidRPr="00EE4972">
        <w:rPr>
          <w:rFonts w:ascii="Times New Roman" w:eastAsia="Times New Roman" w:hAnsi="Times New Roman" w:cs="Times New Roman"/>
          <w:szCs w:val="24"/>
          <w:lang w:eastAsia="hu-HU"/>
        </w:rPr>
        <w:t xml:space="preserve">á </w:t>
      </w:r>
      <w:r w:rsidR="00076656">
        <w:rPr>
          <w:rFonts w:ascii="Times New Roman" w:eastAsia="Times New Roman" w:hAnsi="Times New Roman" w:cs="Times New Roman"/>
          <w:szCs w:val="24"/>
          <w:lang w:eastAsia="hu-HU"/>
        </w:rPr>
        <w:t xml:space="preserve">a </w:t>
      </w:r>
      <w:r w:rsidRPr="00EE4972">
        <w:rPr>
          <w:rFonts w:ascii="Times New Roman" w:eastAsia="Times New Roman" w:hAnsi="Times New Roman" w:cs="Times New Roman"/>
          <w:szCs w:val="24"/>
          <w:lang w:eastAsia="hu-HU"/>
        </w:rPr>
        <w:t>más településekre való költözés</w:t>
      </w:r>
      <w:r w:rsidR="00076656">
        <w:rPr>
          <w:rFonts w:ascii="Times New Roman" w:eastAsia="Times New Roman" w:hAnsi="Times New Roman" w:cs="Times New Roman"/>
          <w:szCs w:val="24"/>
          <w:lang w:eastAsia="hu-HU"/>
        </w:rPr>
        <w:t>üket</w:t>
      </w:r>
      <w:r w:rsidRPr="00EE4972">
        <w:rPr>
          <w:rFonts w:ascii="Times New Roman" w:eastAsia="Times New Roman" w:hAnsi="Times New Roman" w:cs="Times New Roman"/>
          <w:szCs w:val="24"/>
          <w:lang w:eastAsia="hu-HU"/>
        </w:rPr>
        <w:t xml:space="preserve">. </w:t>
      </w:r>
      <w:r w:rsidR="00076656">
        <w:rPr>
          <w:rFonts w:ascii="Times New Roman" w:eastAsia="Times New Roman" w:hAnsi="Times New Roman" w:cs="Times New Roman"/>
          <w:szCs w:val="24"/>
          <w:lang w:eastAsia="hu-HU"/>
        </w:rPr>
        <w:t>A</w:t>
      </w:r>
      <w:r w:rsidRPr="00EE4972">
        <w:rPr>
          <w:rFonts w:ascii="Times New Roman" w:eastAsia="Times New Roman" w:hAnsi="Times New Roman" w:cs="Times New Roman"/>
          <w:szCs w:val="24"/>
          <w:lang w:eastAsia="hu-HU"/>
        </w:rPr>
        <w:t xml:space="preserve"> kérdőívekből és a SWOT analízisből is kiderült, hogy komoly veszély a fiatalok elköltözése. </w:t>
      </w:r>
      <w:r w:rsidR="00076656">
        <w:rPr>
          <w:rFonts w:ascii="Times New Roman" w:eastAsia="Times New Roman" w:hAnsi="Times New Roman" w:cs="Times New Roman"/>
          <w:szCs w:val="24"/>
          <w:lang w:eastAsia="hu-HU"/>
        </w:rPr>
        <w:t>A m</w:t>
      </w:r>
      <w:r w:rsidRPr="00EE4972">
        <w:rPr>
          <w:rFonts w:ascii="Times New Roman" w:eastAsia="Times New Roman" w:hAnsi="Times New Roman" w:cs="Times New Roman"/>
          <w:szCs w:val="24"/>
          <w:lang w:eastAsia="hu-HU"/>
        </w:rPr>
        <w:t>ásik megemlítendő dolog</w:t>
      </w:r>
      <w:r w:rsidR="00076656">
        <w:rPr>
          <w:rFonts w:ascii="Times New Roman" w:eastAsia="Times New Roman" w:hAnsi="Times New Roman" w:cs="Times New Roman"/>
          <w:szCs w:val="24"/>
          <w:lang w:eastAsia="hu-HU"/>
        </w:rPr>
        <w:t>,</w:t>
      </w:r>
      <w:r w:rsidRPr="00EE4972">
        <w:rPr>
          <w:rFonts w:ascii="Times New Roman" w:eastAsia="Times New Roman" w:hAnsi="Times New Roman" w:cs="Times New Roman"/>
          <w:szCs w:val="24"/>
          <w:lang w:eastAsia="hu-HU"/>
        </w:rPr>
        <w:t xml:space="preserve"> a fiatalok boldogulásának segítése az Esély O</w:t>
      </w:r>
      <w:r>
        <w:rPr>
          <w:rFonts w:ascii="Times New Roman" w:eastAsia="Times New Roman" w:hAnsi="Times New Roman" w:cs="Times New Roman"/>
          <w:szCs w:val="24"/>
          <w:lang w:eastAsia="hu-HU"/>
        </w:rPr>
        <w:t>t</w:t>
      </w:r>
      <w:r w:rsidRPr="00EE4972">
        <w:rPr>
          <w:rFonts w:ascii="Times New Roman" w:eastAsia="Times New Roman" w:hAnsi="Times New Roman" w:cs="Times New Roman"/>
          <w:szCs w:val="24"/>
          <w:lang w:eastAsia="hu-HU"/>
        </w:rPr>
        <w:t>thon pályázatok esetleges folytatásával</w:t>
      </w:r>
      <w:r w:rsidR="00076656">
        <w:rPr>
          <w:rFonts w:ascii="Times New Roman" w:eastAsia="Times New Roman" w:hAnsi="Times New Roman" w:cs="Times New Roman"/>
          <w:szCs w:val="24"/>
          <w:lang w:eastAsia="hu-HU"/>
        </w:rPr>
        <w:t>,</w:t>
      </w:r>
      <w:r w:rsidRPr="00EE4972">
        <w:rPr>
          <w:rFonts w:ascii="Times New Roman" w:eastAsia="Times New Roman" w:hAnsi="Times New Roman" w:cs="Times New Roman"/>
          <w:szCs w:val="24"/>
          <w:lang w:eastAsia="hu-HU"/>
        </w:rPr>
        <w:t xml:space="preserve"> vagy egyéb</w:t>
      </w:r>
      <w:r w:rsidR="00076656">
        <w:rPr>
          <w:rFonts w:ascii="Times New Roman" w:eastAsia="Times New Roman" w:hAnsi="Times New Roman" w:cs="Times New Roman"/>
          <w:szCs w:val="24"/>
          <w:lang w:eastAsia="hu-HU"/>
        </w:rPr>
        <w:t>,</w:t>
      </w:r>
      <w:r w:rsidRPr="00EE4972">
        <w:rPr>
          <w:rFonts w:ascii="Times New Roman" w:eastAsia="Times New Roman" w:hAnsi="Times New Roman" w:cs="Times New Roman"/>
          <w:szCs w:val="24"/>
          <w:lang w:eastAsia="hu-HU"/>
        </w:rPr>
        <w:t xml:space="preserve"> a fiatalokat segítő programokkal. Felvetődött a sportolókat és a tehetséges fiatalokat segítő ösztöndíjrendszer felállítása, </w:t>
      </w:r>
      <w:r w:rsidR="00076656">
        <w:rPr>
          <w:rFonts w:ascii="Times New Roman" w:eastAsia="Times New Roman" w:hAnsi="Times New Roman" w:cs="Times New Roman"/>
          <w:szCs w:val="24"/>
          <w:lang w:eastAsia="hu-HU"/>
        </w:rPr>
        <w:t xml:space="preserve">amely idén kerül először </w:t>
      </w:r>
      <w:r w:rsidR="00013FB5">
        <w:rPr>
          <w:rFonts w:ascii="Times New Roman" w:eastAsia="Times New Roman" w:hAnsi="Times New Roman" w:cs="Times New Roman"/>
          <w:szCs w:val="24"/>
          <w:lang w:eastAsia="hu-HU"/>
        </w:rPr>
        <w:t>meghirdetésre</w:t>
      </w:r>
      <w:r w:rsidR="00076656">
        <w:rPr>
          <w:rFonts w:ascii="Times New Roman" w:eastAsia="Times New Roman" w:hAnsi="Times New Roman" w:cs="Times New Roman"/>
          <w:szCs w:val="24"/>
          <w:lang w:eastAsia="hu-HU"/>
        </w:rPr>
        <w:t>.</w:t>
      </w:r>
      <w:r w:rsidRPr="00EE4972">
        <w:rPr>
          <w:rFonts w:ascii="Times New Roman" w:eastAsia="Times New Roman" w:hAnsi="Times New Roman" w:cs="Times New Roman"/>
          <w:szCs w:val="24"/>
          <w:lang w:eastAsia="hu-HU"/>
        </w:rPr>
        <w:t xml:space="preserve">  </w:t>
      </w:r>
    </w:p>
    <w:p w14:paraId="44EDBC1B" w14:textId="77777777" w:rsidR="00AC351F" w:rsidRPr="00EE4972" w:rsidRDefault="00AC351F" w:rsidP="002F6081">
      <w:pPr>
        <w:spacing w:line="276" w:lineRule="auto"/>
        <w:jc w:val="both"/>
        <w:rPr>
          <w:rFonts w:ascii="Times New Roman" w:eastAsia="Times New Roman" w:hAnsi="Times New Roman" w:cs="Times New Roman"/>
          <w:szCs w:val="24"/>
          <w:lang w:eastAsia="hu-HU"/>
        </w:rPr>
      </w:pPr>
    </w:p>
    <w:p w14:paraId="20F11A1E" w14:textId="77777777" w:rsidR="00076656" w:rsidRDefault="00076656">
      <w:pPr>
        <w:spacing w:after="160" w:line="259" w:lineRule="auto"/>
        <w:rPr>
          <w:rFonts w:ascii="Times New Roman" w:eastAsia="Times New Roman" w:hAnsi="Times New Roman" w:cs="Times New Roman"/>
          <w:szCs w:val="24"/>
          <w:u w:val="single"/>
          <w:lang w:eastAsia="hu-HU"/>
        </w:rPr>
      </w:pPr>
      <w:r>
        <w:rPr>
          <w:rFonts w:ascii="Times New Roman" w:eastAsia="Times New Roman" w:hAnsi="Times New Roman" w:cs="Times New Roman"/>
          <w:szCs w:val="24"/>
          <w:u w:val="single"/>
          <w:lang w:eastAsia="hu-HU"/>
        </w:rPr>
        <w:br w:type="page"/>
      </w:r>
    </w:p>
    <w:p w14:paraId="4293398C" w14:textId="77777777" w:rsidR="00076656" w:rsidRDefault="00076656" w:rsidP="002F6081">
      <w:pPr>
        <w:spacing w:line="276" w:lineRule="auto"/>
        <w:jc w:val="both"/>
        <w:rPr>
          <w:rFonts w:ascii="Times New Roman" w:eastAsia="Times New Roman" w:hAnsi="Times New Roman" w:cs="Times New Roman"/>
          <w:szCs w:val="24"/>
          <w:u w:val="single"/>
          <w:lang w:eastAsia="hu-HU"/>
        </w:rPr>
      </w:pPr>
    </w:p>
    <w:p w14:paraId="6F564174" w14:textId="5C83AD10" w:rsidR="00AC351F" w:rsidRPr="00076656" w:rsidRDefault="00AC351F" w:rsidP="00076656">
      <w:pPr>
        <w:spacing w:after="120" w:line="276" w:lineRule="auto"/>
        <w:jc w:val="both"/>
        <w:rPr>
          <w:rFonts w:ascii="Times New Roman" w:eastAsia="Times New Roman" w:hAnsi="Times New Roman" w:cs="Times New Roman"/>
          <w:b/>
          <w:bCs/>
          <w:szCs w:val="24"/>
          <w:lang w:eastAsia="hu-HU"/>
        </w:rPr>
      </w:pPr>
      <w:r w:rsidRPr="00076656">
        <w:rPr>
          <w:rFonts w:ascii="Times New Roman" w:eastAsia="Times New Roman" w:hAnsi="Times New Roman" w:cs="Times New Roman"/>
          <w:b/>
          <w:bCs/>
          <w:szCs w:val="24"/>
          <w:lang w:eastAsia="hu-HU"/>
        </w:rPr>
        <w:t>Közösségek és közösségi helyszínek szerepe:</w:t>
      </w:r>
    </w:p>
    <w:p w14:paraId="5B1A03B0" w14:textId="0AE7AF59" w:rsidR="00AC351F" w:rsidRPr="00EE4972" w:rsidRDefault="00AC351F" w:rsidP="002F6081">
      <w:pPr>
        <w:spacing w:line="276" w:lineRule="auto"/>
        <w:jc w:val="both"/>
        <w:rPr>
          <w:rFonts w:ascii="Times New Roman" w:eastAsia="Times New Roman" w:hAnsi="Times New Roman" w:cs="Times New Roman"/>
          <w:szCs w:val="24"/>
          <w:lang w:eastAsia="hu-HU"/>
        </w:rPr>
      </w:pPr>
      <w:r w:rsidRPr="00EE4972">
        <w:rPr>
          <w:rFonts w:ascii="Times New Roman" w:eastAsia="Times New Roman" w:hAnsi="Times New Roman" w:cs="Times New Roman"/>
          <w:szCs w:val="24"/>
          <w:lang w:eastAsia="hu-HU"/>
        </w:rPr>
        <w:t>A fiatalok számára fontos szempont a sportolási lehetőség és a természet közeliség is. A közösségi helyszínek népszerűségének felmérésénél egyértelművé vált, hogy a legnépszerűbb he</w:t>
      </w:r>
      <w:r>
        <w:rPr>
          <w:rFonts w:ascii="Times New Roman" w:eastAsia="Times New Roman" w:hAnsi="Times New Roman" w:cs="Times New Roman"/>
          <w:szCs w:val="24"/>
          <w:lang w:eastAsia="hu-HU"/>
        </w:rPr>
        <w:t>lyeink a két főtér, a Pizza Gát</w:t>
      </w:r>
      <w:r w:rsidRPr="00EE4972">
        <w:rPr>
          <w:rFonts w:ascii="Times New Roman" w:eastAsia="Times New Roman" w:hAnsi="Times New Roman" w:cs="Times New Roman"/>
          <w:szCs w:val="24"/>
          <w:lang w:eastAsia="hu-HU"/>
        </w:rPr>
        <w:t>,</w:t>
      </w:r>
      <w:r>
        <w:rPr>
          <w:rFonts w:ascii="Times New Roman" w:eastAsia="Times New Roman" w:hAnsi="Times New Roman" w:cs="Times New Roman"/>
          <w:szCs w:val="24"/>
          <w:lang w:eastAsia="hu-HU"/>
        </w:rPr>
        <w:t xml:space="preserve"> </w:t>
      </w:r>
      <w:r w:rsidRPr="00EE4972">
        <w:rPr>
          <w:rFonts w:ascii="Times New Roman" w:eastAsia="Times New Roman" w:hAnsi="Times New Roman" w:cs="Times New Roman"/>
          <w:szCs w:val="24"/>
          <w:lang w:eastAsia="hu-HU"/>
        </w:rPr>
        <w:t>mint vendéglátó helyiség</w:t>
      </w:r>
      <w:r w:rsidR="00013FB5">
        <w:rPr>
          <w:rFonts w:ascii="Times New Roman" w:eastAsia="Times New Roman" w:hAnsi="Times New Roman" w:cs="Times New Roman"/>
          <w:szCs w:val="24"/>
          <w:lang w:eastAsia="hu-HU"/>
        </w:rPr>
        <w:t xml:space="preserve">, továbbá </w:t>
      </w:r>
      <w:r w:rsidRPr="00EE4972">
        <w:rPr>
          <w:rFonts w:ascii="Times New Roman" w:eastAsia="Times New Roman" w:hAnsi="Times New Roman" w:cs="Times New Roman"/>
          <w:szCs w:val="24"/>
          <w:lang w:eastAsia="hu-HU"/>
        </w:rPr>
        <w:t>a művelődési központ, a sportcsarnok és a sportpálya. Az igényfelmérésnek köszönhetően több következtetés is levonható ebből. Egyrészt igény lenne több</w:t>
      </w:r>
      <w:r w:rsidR="00013FB5">
        <w:rPr>
          <w:rFonts w:ascii="Times New Roman" w:eastAsia="Times New Roman" w:hAnsi="Times New Roman" w:cs="Times New Roman"/>
          <w:szCs w:val="24"/>
          <w:lang w:eastAsia="hu-HU"/>
        </w:rPr>
        <w:t>,</w:t>
      </w:r>
      <w:r w:rsidRPr="00EE4972">
        <w:rPr>
          <w:rFonts w:ascii="Times New Roman" w:eastAsia="Times New Roman" w:hAnsi="Times New Roman" w:cs="Times New Roman"/>
          <w:szCs w:val="24"/>
          <w:lang w:eastAsia="hu-HU"/>
        </w:rPr>
        <w:t xml:space="preserve"> igényes közösségi helyre, ami színesebbé tenné a szórakozási lehetőségeket</w:t>
      </w:r>
      <w:r w:rsidR="00013FB5">
        <w:rPr>
          <w:rFonts w:ascii="Times New Roman" w:eastAsia="Times New Roman" w:hAnsi="Times New Roman" w:cs="Times New Roman"/>
          <w:szCs w:val="24"/>
          <w:lang w:eastAsia="hu-HU"/>
        </w:rPr>
        <w:t>,</w:t>
      </w:r>
      <w:r w:rsidRPr="00EE4972">
        <w:rPr>
          <w:rFonts w:ascii="Times New Roman" w:eastAsia="Times New Roman" w:hAnsi="Times New Roman" w:cs="Times New Roman"/>
          <w:szCs w:val="24"/>
          <w:lang w:eastAsia="hu-HU"/>
        </w:rPr>
        <w:t xml:space="preserve"> pl: kávézó, ifjúsági tér. Számos válaszoló kiemelte a Kiserdei víztározót</w:t>
      </w:r>
      <w:r>
        <w:rPr>
          <w:rFonts w:ascii="Times New Roman" w:eastAsia="Times New Roman" w:hAnsi="Times New Roman" w:cs="Times New Roman"/>
          <w:szCs w:val="24"/>
          <w:lang w:eastAsia="hu-HU"/>
        </w:rPr>
        <w:t>,</w:t>
      </w:r>
      <w:r w:rsidRPr="00EE4972">
        <w:rPr>
          <w:rFonts w:ascii="Times New Roman" w:eastAsia="Times New Roman" w:hAnsi="Times New Roman" w:cs="Times New Roman"/>
          <w:szCs w:val="24"/>
          <w:lang w:eastAsia="hu-HU"/>
        </w:rPr>
        <w:t xml:space="preserve"> mint közösségi helyszínt. Ennek a területnek a fejlesztése is megfontolandó a pályázati lehetőségek tükrében. </w:t>
      </w:r>
      <w:r w:rsidR="00147216">
        <w:rPr>
          <w:rFonts w:ascii="Times New Roman" w:eastAsia="Times New Roman" w:hAnsi="Times New Roman" w:cs="Times New Roman"/>
          <w:szCs w:val="24"/>
          <w:lang w:eastAsia="hu-HU"/>
        </w:rPr>
        <w:t>I</w:t>
      </w:r>
      <w:r w:rsidRPr="00EE4972">
        <w:rPr>
          <w:rFonts w:ascii="Times New Roman" w:eastAsia="Times New Roman" w:hAnsi="Times New Roman" w:cs="Times New Roman"/>
          <w:szCs w:val="24"/>
          <w:lang w:eastAsia="hu-HU"/>
        </w:rPr>
        <w:t>gény</w:t>
      </w:r>
      <w:r w:rsidR="00013FB5">
        <w:rPr>
          <w:rFonts w:ascii="Times New Roman" w:eastAsia="Times New Roman" w:hAnsi="Times New Roman" w:cs="Times New Roman"/>
          <w:szCs w:val="24"/>
          <w:lang w:eastAsia="hu-HU"/>
        </w:rPr>
        <w:t>ként</w:t>
      </w:r>
      <w:r w:rsidRPr="00EE4972">
        <w:rPr>
          <w:rFonts w:ascii="Times New Roman" w:eastAsia="Times New Roman" w:hAnsi="Times New Roman" w:cs="Times New Roman"/>
          <w:szCs w:val="24"/>
          <w:lang w:eastAsia="hu-HU"/>
        </w:rPr>
        <w:t xml:space="preserve"> jelent meg egy</w:t>
      </w:r>
      <w:r w:rsidR="00013FB5">
        <w:rPr>
          <w:rFonts w:ascii="Times New Roman" w:eastAsia="Times New Roman" w:hAnsi="Times New Roman" w:cs="Times New Roman"/>
          <w:szCs w:val="24"/>
          <w:lang w:eastAsia="hu-HU"/>
        </w:rPr>
        <w:t>,</w:t>
      </w:r>
      <w:r w:rsidRPr="00EE4972">
        <w:rPr>
          <w:rFonts w:ascii="Times New Roman" w:eastAsia="Times New Roman" w:hAnsi="Times New Roman" w:cs="Times New Roman"/>
          <w:szCs w:val="24"/>
          <w:lang w:eastAsia="hu-HU"/>
        </w:rPr>
        <w:t xml:space="preserve"> a fiatalokat összefogó, az érdekei</w:t>
      </w:r>
      <w:r w:rsidR="00147216">
        <w:rPr>
          <w:rFonts w:ascii="Times New Roman" w:eastAsia="Times New Roman" w:hAnsi="Times New Roman" w:cs="Times New Roman"/>
          <w:szCs w:val="24"/>
          <w:lang w:eastAsia="hu-HU"/>
        </w:rPr>
        <w:t>ket</w:t>
      </w:r>
      <w:r w:rsidRPr="00EE4972">
        <w:rPr>
          <w:rFonts w:ascii="Times New Roman" w:eastAsia="Times New Roman" w:hAnsi="Times New Roman" w:cs="Times New Roman"/>
          <w:szCs w:val="24"/>
          <w:lang w:eastAsia="hu-HU"/>
        </w:rPr>
        <w:t xml:space="preserve"> képviselő </w:t>
      </w:r>
      <w:r w:rsidR="00147216">
        <w:rPr>
          <w:rFonts w:ascii="Times New Roman" w:eastAsia="Times New Roman" w:hAnsi="Times New Roman" w:cs="Times New Roman"/>
          <w:szCs w:val="24"/>
          <w:lang w:eastAsia="hu-HU"/>
        </w:rPr>
        <w:t>i</w:t>
      </w:r>
      <w:r w:rsidRPr="00EE4972">
        <w:rPr>
          <w:rFonts w:ascii="Times New Roman" w:eastAsia="Times New Roman" w:hAnsi="Times New Roman" w:cs="Times New Roman"/>
          <w:szCs w:val="24"/>
          <w:lang w:eastAsia="hu-HU"/>
        </w:rPr>
        <w:t xml:space="preserve">fjúsági </w:t>
      </w:r>
      <w:r w:rsidR="00147216">
        <w:rPr>
          <w:rFonts w:ascii="Times New Roman" w:eastAsia="Times New Roman" w:hAnsi="Times New Roman" w:cs="Times New Roman"/>
          <w:szCs w:val="24"/>
          <w:lang w:eastAsia="hu-HU"/>
        </w:rPr>
        <w:t>ö</w:t>
      </w:r>
      <w:r w:rsidRPr="00EE4972">
        <w:rPr>
          <w:rFonts w:ascii="Times New Roman" w:eastAsia="Times New Roman" w:hAnsi="Times New Roman" w:cs="Times New Roman"/>
          <w:szCs w:val="24"/>
          <w:lang w:eastAsia="hu-HU"/>
        </w:rPr>
        <w:t>nkormányzat felállítás</w:t>
      </w:r>
      <w:r w:rsidR="00147216">
        <w:rPr>
          <w:rFonts w:ascii="Times New Roman" w:eastAsia="Times New Roman" w:hAnsi="Times New Roman" w:cs="Times New Roman"/>
          <w:szCs w:val="24"/>
          <w:lang w:eastAsia="hu-HU"/>
        </w:rPr>
        <w:t>a</w:t>
      </w:r>
      <w:r w:rsidRPr="00EE4972">
        <w:rPr>
          <w:rFonts w:ascii="Times New Roman" w:eastAsia="Times New Roman" w:hAnsi="Times New Roman" w:cs="Times New Roman"/>
          <w:szCs w:val="24"/>
          <w:lang w:eastAsia="hu-HU"/>
        </w:rPr>
        <w:t xml:space="preserve"> és számukra egy ifjúsági tér kialakítás</w:t>
      </w:r>
      <w:r w:rsidR="00147216">
        <w:rPr>
          <w:rFonts w:ascii="Times New Roman" w:eastAsia="Times New Roman" w:hAnsi="Times New Roman" w:cs="Times New Roman"/>
          <w:szCs w:val="24"/>
          <w:lang w:eastAsia="hu-HU"/>
        </w:rPr>
        <w:t>a</w:t>
      </w:r>
      <w:r w:rsidRPr="00EE4972">
        <w:rPr>
          <w:rFonts w:ascii="Times New Roman" w:eastAsia="Times New Roman" w:hAnsi="Times New Roman" w:cs="Times New Roman"/>
          <w:szCs w:val="24"/>
          <w:lang w:eastAsia="hu-HU"/>
        </w:rPr>
        <w:t>. Ennél a szintérnél a fiatalok elmondása szerint fontos szempontnak kell lennie a biztonságnak</w:t>
      </w:r>
      <w:r>
        <w:rPr>
          <w:rFonts w:ascii="Times New Roman" w:eastAsia="Times New Roman" w:hAnsi="Times New Roman" w:cs="Times New Roman"/>
          <w:szCs w:val="24"/>
          <w:lang w:eastAsia="hu-HU"/>
        </w:rPr>
        <w:t>,</w:t>
      </w:r>
      <w:r w:rsidRPr="00EE4972">
        <w:rPr>
          <w:rFonts w:ascii="Times New Roman" w:eastAsia="Times New Roman" w:hAnsi="Times New Roman" w:cs="Times New Roman"/>
          <w:szCs w:val="24"/>
          <w:lang w:eastAsia="hu-HU"/>
        </w:rPr>
        <w:t xml:space="preserve"> a tisztaságnak a jól felszereltségnek</w:t>
      </w:r>
      <w:r w:rsidR="00147216">
        <w:rPr>
          <w:rFonts w:ascii="Times New Roman" w:eastAsia="Times New Roman" w:hAnsi="Times New Roman" w:cs="Times New Roman"/>
          <w:szCs w:val="24"/>
          <w:lang w:eastAsia="hu-HU"/>
        </w:rPr>
        <w:t>, valamint</w:t>
      </w:r>
      <w:r w:rsidRPr="00EE4972">
        <w:rPr>
          <w:rFonts w:ascii="Times New Roman" w:eastAsia="Times New Roman" w:hAnsi="Times New Roman" w:cs="Times New Roman"/>
          <w:szCs w:val="24"/>
          <w:lang w:eastAsia="hu-HU"/>
        </w:rPr>
        <w:t xml:space="preserve"> az étel és ital fogyasztási lehetőségnek is. A fiatalok aktívabbá tétele egyértelműen a már meglévő közösségeink bevonásával és új közösségek létrehozásával lehetséges. </w:t>
      </w:r>
    </w:p>
    <w:p w14:paraId="100C5D38" w14:textId="77777777" w:rsidR="00AC351F" w:rsidRPr="00EE4972" w:rsidRDefault="00AC351F" w:rsidP="002F6081">
      <w:pPr>
        <w:spacing w:line="276" w:lineRule="auto"/>
        <w:jc w:val="both"/>
        <w:rPr>
          <w:rFonts w:ascii="Times New Roman" w:eastAsia="Times New Roman" w:hAnsi="Times New Roman" w:cs="Times New Roman"/>
          <w:szCs w:val="24"/>
          <w:lang w:eastAsia="hu-HU"/>
        </w:rPr>
      </w:pPr>
    </w:p>
    <w:p w14:paraId="4560DE7F" w14:textId="77777777" w:rsidR="00AC351F" w:rsidRPr="00076656" w:rsidRDefault="00AC351F" w:rsidP="00076656">
      <w:pPr>
        <w:spacing w:after="120" w:line="276" w:lineRule="auto"/>
        <w:jc w:val="both"/>
        <w:rPr>
          <w:rFonts w:ascii="Times New Roman" w:eastAsia="Times New Roman" w:hAnsi="Times New Roman" w:cs="Times New Roman"/>
          <w:b/>
          <w:bCs/>
          <w:szCs w:val="24"/>
          <w:lang w:eastAsia="hu-HU"/>
        </w:rPr>
      </w:pPr>
      <w:r w:rsidRPr="00076656">
        <w:rPr>
          <w:rFonts w:ascii="Times New Roman" w:eastAsia="Times New Roman" w:hAnsi="Times New Roman" w:cs="Times New Roman"/>
          <w:b/>
          <w:bCs/>
          <w:szCs w:val="24"/>
          <w:lang w:eastAsia="hu-HU"/>
        </w:rPr>
        <w:t>Rendezvények:</w:t>
      </w:r>
    </w:p>
    <w:p w14:paraId="30448DF9" w14:textId="77777777" w:rsidR="00AC351F" w:rsidRPr="00EE4972" w:rsidRDefault="00AC351F" w:rsidP="002F6081">
      <w:pPr>
        <w:spacing w:line="276" w:lineRule="auto"/>
        <w:jc w:val="both"/>
        <w:rPr>
          <w:rFonts w:ascii="Times New Roman" w:eastAsia="Times New Roman" w:hAnsi="Times New Roman" w:cs="Times New Roman"/>
          <w:szCs w:val="24"/>
          <w:lang w:eastAsia="hu-HU"/>
        </w:rPr>
      </w:pPr>
      <w:r w:rsidRPr="00EE4972">
        <w:rPr>
          <w:rFonts w:ascii="Times New Roman" w:eastAsia="Times New Roman" w:hAnsi="Times New Roman" w:cs="Times New Roman"/>
          <w:szCs w:val="24"/>
          <w:lang w:eastAsia="hu-HU"/>
        </w:rPr>
        <w:t xml:space="preserve">Megállapítható, hogy a fiatalok szempontjából a két legnépszerűbb rendezvény a városnap és a majális. Igény elsősorban zenés rendezvényekre mutatkozik, illetve sporttal és természettel kapcsolatos programokra. </w:t>
      </w:r>
    </w:p>
    <w:p w14:paraId="51074925" w14:textId="77777777" w:rsidR="00AC351F" w:rsidRPr="00EE4972" w:rsidRDefault="00AC351F" w:rsidP="002F6081">
      <w:pPr>
        <w:spacing w:line="276" w:lineRule="auto"/>
        <w:jc w:val="both"/>
        <w:rPr>
          <w:rFonts w:ascii="Times New Roman" w:eastAsia="Times New Roman" w:hAnsi="Times New Roman" w:cs="Times New Roman"/>
          <w:szCs w:val="24"/>
          <w:lang w:eastAsia="hu-HU"/>
        </w:rPr>
      </w:pPr>
    </w:p>
    <w:p w14:paraId="1F8DF96B" w14:textId="77777777" w:rsidR="00AC351F" w:rsidRPr="00076656" w:rsidRDefault="00AC351F" w:rsidP="00076656">
      <w:pPr>
        <w:spacing w:after="120" w:line="276" w:lineRule="auto"/>
        <w:jc w:val="both"/>
        <w:rPr>
          <w:rFonts w:ascii="Times New Roman" w:eastAsia="Times New Roman" w:hAnsi="Times New Roman" w:cs="Times New Roman"/>
          <w:b/>
          <w:bCs/>
          <w:szCs w:val="24"/>
          <w:lang w:eastAsia="hu-HU"/>
        </w:rPr>
      </w:pPr>
      <w:r w:rsidRPr="00076656">
        <w:rPr>
          <w:rFonts w:ascii="Times New Roman" w:eastAsia="Times New Roman" w:hAnsi="Times New Roman" w:cs="Times New Roman"/>
          <w:b/>
          <w:bCs/>
          <w:szCs w:val="24"/>
          <w:lang w:eastAsia="hu-HU"/>
        </w:rPr>
        <w:t>Derecskéhez való kötődés:</w:t>
      </w:r>
    </w:p>
    <w:p w14:paraId="24A643B5" w14:textId="209D7ECF" w:rsidR="00AC351F" w:rsidRPr="00EE4972" w:rsidRDefault="00AC351F" w:rsidP="002F6081">
      <w:pPr>
        <w:spacing w:line="276" w:lineRule="auto"/>
        <w:jc w:val="both"/>
        <w:rPr>
          <w:rFonts w:ascii="Times New Roman" w:eastAsia="Times New Roman" w:hAnsi="Times New Roman" w:cs="Times New Roman"/>
          <w:szCs w:val="24"/>
          <w:lang w:eastAsia="hu-HU"/>
        </w:rPr>
      </w:pPr>
      <w:r w:rsidRPr="00EE4972">
        <w:rPr>
          <w:rFonts w:ascii="Times New Roman" w:eastAsia="Times New Roman" w:hAnsi="Times New Roman" w:cs="Times New Roman"/>
          <w:szCs w:val="24"/>
          <w:lang w:eastAsia="hu-HU"/>
        </w:rPr>
        <w:t>Egyértelműen meghatározzák a családi és baráti kapcsolatok</w:t>
      </w:r>
      <w:r w:rsidR="00147216">
        <w:rPr>
          <w:rFonts w:ascii="Times New Roman" w:eastAsia="Times New Roman" w:hAnsi="Times New Roman" w:cs="Times New Roman"/>
          <w:szCs w:val="24"/>
          <w:lang w:eastAsia="hu-HU"/>
        </w:rPr>
        <w:t xml:space="preserve">, de </w:t>
      </w:r>
      <w:r w:rsidRPr="00EE4972">
        <w:rPr>
          <w:rFonts w:ascii="Times New Roman" w:eastAsia="Times New Roman" w:hAnsi="Times New Roman" w:cs="Times New Roman"/>
          <w:szCs w:val="24"/>
          <w:lang w:eastAsia="hu-HU"/>
        </w:rPr>
        <w:t>jelentősen függ a munkalehetőségektől</w:t>
      </w:r>
      <w:r w:rsidR="00147216">
        <w:rPr>
          <w:rFonts w:ascii="Times New Roman" w:eastAsia="Times New Roman" w:hAnsi="Times New Roman" w:cs="Times New Roman"/>
          <w:szCs w:val="24"/>
          <w:lang w:eastAsia="hu-HU"/>
        </w:rPr>
        <w:t xml:space="preserve"> is</w:t>
      </w:r>
      <w:r w:rsidRPr="00EE4972">
        <w:rPr>
          <w:rFonts w:ascii="Times New Roman" w:eastAsia="Times New Roman" w:hAnsi="Times New Roman" w:cs="Times New Roman"/>
          <w:szCs w:val="24"/>
          <w:lang w:eastAsia="hu-HU"/>
        </w:rPr>
        <w:t>. Komoly veszély lehet a fiatalok magas elköltözési hajlandósága</w:t>
      </w:r>
      <w:r w:rsidR="00147216">
        <w:rPr>
          <w:rFonts w:ascii="Times New Roman" w:eastAsia="Times New Roman" w:hAnsi="Times New Roman" w:cs="Times New Roman"/>
          <w:szCs w:val="24"/>
          <w:lang w:eastAsia="hu-HU"/>
        </w:rPr>
        <w:t>,</w:t>
      </w:r>
      <w:r w:rsidRPr="00EE4972">
        <w:rPr>
          <w:rFonts w:ascii="Times New Roman" w:eastAsia="Times New Roman" w:hAnsi="Times New Roman" w:cs="Times New Roman"/>
          <w:szCs w:val="24"/>
          <w:lang w:eastAsia="hu-HU"/>
        </w:rPr>
        <w:t xml:space="preserve"> amire a kérdőív elemzése is rámutatott. A munkahelyteremtés egy nehezebb feladat</w:t>
      </w:r>
      <w:r w:rsidR="00147216">
        <w:rPr>
          <w:rFonts w:ascii="Times New Roman" w:eastAsia="Times New Roman" w:hAnsi="Times New Roman" w:cs="Times New Roman"/>
          <w:szCs w:val="24"/>
          <w:lang w:eastAsia="hu-HU"/>
        </w:rPr>
        <w:t>,</w:t>
      </w:r>
      <w:r w:rsidRPr="00EE4972">
        <w:rPr>
          <w:rFonts w:ascii="Times New Roman" w:eastAsia="Times New Roman" w:hAnsi="Times New Roman" w:cs="Times New Roman"/>
          <w:szCs w:val="24"/>
          <w:lang w:eastAsia="hu-HU"/>
        </w:rPr>
        <w:t xml:space="preserve"> ezért a helyi szintű baráti kapcsolatok erősítésére is komoly hangsúlyt kell fektetn</w:t>
      </w:r>
      <w:r w:rsidR="00147216">
        <w:rPr>
          <w:rFonts w:ascii="Times New Roman" w:eastAsia="Times New Roman" w:hAnsi="Times New Roman" w:cs="Times New Roman"/>
          <w:szCs w:val="24"/>
          <w:lang w:eastAsia="hu-HU"/>
        </w:rPr>
        <w:t>i</w:t>
      </w:r>
      <w:r w:rsidRPr="00EE4972">
        <w:rPr>
          <w:rFonts w:ascii="Times New Roman" w:eastAsia="Times New Roman" w:hAnsi="Times New Roman" w:cs="Times New Roman"/>
          <w:szCs w:val="24"/>
          <w:lang w:eastAsia="hu-HU"/>
        </w:rPr>
        <w:t xml:space="preserve">. </w:t>
      </w:r>
      <w:r w:rsidR="00147216">
        <w:rPr>
          <w:rFonts w:ascii="Times New Roman" w:eastAsia="Times New Roman" w:hAnsi="Times New Roman" w:cs="Times New Roman"/>
          <w:szCs w:val="24"/>
          <w:lang w:eastAsia="hu-HU"/>
        </w:rPr>
        <w:t>M</w:t>
      </w:r>
      <w:r w:rsidRPr="00EE4972">
        <w:rPr>
          <w:rFonts w:ascii="Times New Roman" w:eastAsia="Times New Roman" w:hAnsi="Times New Roman" w:cs="Times New Roman"/>
          <w:szCs w:val="24"/>
          <w:lang w:eastAsia="hu-HU"/>
        </w:rPr>
        <w:t>inél erősebb egy fának a gyökere, annál jobban ragaszkodik ahhoz a földhöz</w:t>
      </w:r>
      <w:r w:rsidR="00147216">
        <w:rPr>
          <w:rFonts w:ascii="Times New Roman" w:eastAsia="Times New Roman" w:hAnsi="Times New Roman" w:cs="Times New Roman"/>
          <w:szCs w:val="24"/>
          <w:lang w:eastAsia="hu-HU"/>
        </w:rPr>
        <w:t>,</w:t>
      </w:r>
      <w:r w:rsidRPr="00EE4972">
        <w:rPr>
          <w:rFonts w:ascii="Times New Roman" w:eastAsia="Times New Roman" w:hAnsi="Times New Roman" w:cs="Times New Roman"/>
          <w:szCs w:val="24"/>
          <w:lang w:eastAsia="hu-HU"/>
        </w:rPr>
        <w:t xml:space="preserve"> melyből kinőtt. </w:t>
      </w:r>
    </w:p>
    <w:p w14:paraId="19803552" w14:textId="77777777" w:rsidR="00AC351F" w:rsidRPr="00EE4972" w:rsidRDefault="00AC351F" w:rsidP="002F6081">
      <w:pPr>
        <w:spacing w:line="276" w:lineRule="auto"/>
        <w:jc w:val="both"/>
        <w:rPr>
          <w:rFonts w:ascii="Times New Roman" w:eastAsia="Times New Roman" w:hAnsi="Times New Roman" w:cs="Times New Roman"/>
          <w:szCs w:val="24"/>
          <w:lang w:eastAsia="hu-HU"/>
        </w:rPr>
      </w:pPr>
    </w:p>
    <w:p w14:paraId="668A57F7" w14:textId="4F13B616" w:rsidR="00AC351F" w:rsidRDefault="00AC351F" w:rsidP="002F6081">
      <w:pPr>
        <w:spacing w:line="276" w:lineRule="auto"/>
        <w:jc w:val="both"/>
        <w:rPr>
          <w:rFonts w:ascii="Times New Roman" w:eastAsia="Times New Roman" w:hAnsi="Times New Roman" w:cs="Times New Roman"/>
          <w:szCs w:val="24"/>
          <w:lang w:eastAsia="hu-HU"/>
        </w:rPr>
      </w:pPr>
      <w:r w:rsidRPr="00EE4972">
        <w:rPr>
          <w:rFonts w:ascii="Times New Roman" w:eastAsia="Times New Roman" w:hAnsi="Times New Roman" w:cs="Times New Roman"/>
          <w:szCs w:val="24"/>
          <w:lang w:eastAsia="hu-HU"/>
        </w:rPr>
        <w:t xml:space="preserve">Az itt felvázolt problémákra a cselekvési tervben </w:t>
      </w:r>
      <w:r w:rsidR="00147216">
        <w:rPr>
          <w:rFonts w:ascii="Times New Roman" w:eastAsia="Times New Roman" w:hAnsi="Times New Roman" w:cs="Times New Roman"/>
          <w:szCs w:val="24"/>
          <w:lang w:eastAsia="hu-HU"/>
        </w:rPr>
        <w:t>megfogalmazott</w:t>
      </w:r>
      <w:r w:rsidRPr="00EE4972">
        <w:rPr>
          <w:rFonts w:ascii="Times New Roman" w:eastAsia="Times New Roman" w:hAnsi="Times New Roman" w:cs="Times New Roman"/>
          <w:szCs w:val="24"/>
          <w:lang w:eastAsia="hu-HU"/>
        </w:rPr>
        <w:t xml:space="preserve"> ötletekkel kívánunk reagálni</w:t>
      </w:r>
      <w:r w:rsidR="00147216">
        <w:rPr>
          <w:rFonts w:ascii="Times New Roman" w:eastAsia="Times New Roman" w:hAnsi="Times New Roman" w:cs="Times New Roman"/>
          <w:szCs w:val="24"/>
          <w:lang w:eastAsia="hu-HU"/>
        </w:rPr>
        <w:t xml:space="preserve">, amelyek </w:t>
      </w:r>
      <w:r w:rsidRPr="00EE4972">
        <w:rPr>
          <w:rFonts w:ascii="Times New Roman" w:eastAsia="Times New Roman" w:hAnsi="Times New Roman" w:cs="Times New Roman"/>
          <w:szCs w:val="24"/>
          <w:lang w:eastAsia="hu-HU"/>
        </w:rPr>
        <w:t>nem teljeskörűek</w:t>
      </w:r>
      <w:r w:rsidR="00F318C2">
        <w:rPr>
          <w:rFonts w:ascii="Times New Roman" w:eastAsia="Times New Roman" w:hAnsi="Times New Roman" w:cs="Times New Roman"/>
          <w:szCs w:val="24"/>
          <w:lang w:eastAsia="hu-HU"/>
        </w:rPr>
        <w:t>,</w:t>
      </w:r>
      <w:r w:rsidRPr="00EE4972">
        <w:rPr>
          <w:rFonts w:ascii="Times New Roman" w:eastAsia="Times New Roman" w:hAnsi="Times New Roman" w:cs="Times New Roman"/>
          <w:szCs w:val="24"/>
          <w:lang w:eastAsia="hu-HU"/>
        </w:rPr>
        <w:t xml:space="preserve"> mivel az oktatási és munkahellyel kapcsolatos dolgokra jelen koncepció nem nyújthat megoldást.</w:t>
      </w:r>
    </w:p>
    <w:p w14:paraId="7A2524DF" w14:textId="77777777" w:rsidR="00AB3565" w:rsidRDefault="00AB3565" w:rsidP="002F6081">
      <w:pPr>
        <w:spacing w:line="276" w:lineRule="auto"/>
        <w:jc w:val="both"/>
        <w:rPr>
          <w:rFonts w:ascii="Times New Roman" w:eastAsia="Times New Roman" w:hAnsi="Times New Roman" w:cs="Times New Roman"/>
          <w:szCs w:val="24"/>
          <w:lang w:eastAsia="hu-HU"/>
        </w:rPr>
      </w:pPr>
    </w:p>
    <w:p w14:paraId="645D7C04" w14:textId="77777777" w:rsidR="00AC351F" w:rsidRPr="007562D5" w:rsidRDefault="00AC351F" w:rsidP="002F6081">
      <w:pPr>
        <w:spacing w:line="276" w:lineRule="auto"/>
        <w:jc w:val="both"/>
        <w:rPr>
          <w:rFonts w:ascii="Times New Roman" w:eastAsia="Times New Roman" w:hAnsi="Times New Roman" w:cs="Times New Roman"/>
          <w:szCs w:val="24"/>
          <w:lang w:eastAsia="hu-HU"/>
        </w:rPr>
      </w:pPr>
    </w:p>
    <w:p w14:paraId="02FCCA82" w14:textId="0EE95211" w:rsidR="004B6722" w:rsidRDefault="004B6722" w:rsidP="002F6081">
      <w:pPr>
        <w:spacing w:after="160" w:line="276" w:lineRule="auto"/>
      </w:pPr>
      <w:r>
        <w:br w:type="page"/>
      </w:r>
    </w:p>
    <w:p w14:paraId="7E0465F6" w14:textId="77777777" w:rsidR="00AB3565" w:rsidRDefault="00AB3565" w:rsidP="002F6081">
      <w:pPr>
        <w:spacing w:after="160" w:line="276" w:lineRule="auto"/>
      </w:pPr>
    </w:p>
    <w:p w14:paraId="505B549B" w14:textId="4C18EFC5" w:rsidR="003500A8" w:rsidRPr="00790292" w:rsidRDefault="00790292" w:rsidP="00790292">
      <w:pPr>
        <w:pStyle w:val="Cmsor1"/>
        <w:rPr>
          <w:rFonts w:ascii="Times New Roman" w:eastAsia="Calibri" w:hAnsi="Times New Roman" w:cs="Times New Roman"/>
          <w:b/>
          <w:bCs/>
        </w:rPr>
      </w:pPr>
      <w:bookmarkStart w:id="55" w:name="_Toc98867925"/>
      <w:bookmarkStart w:id="56" w:name="_Toc98870701"/>
      <w:r w:rsidRPr="00790292">
        <w:rPr>
          <w:rFonts w:ascii="Times New Roman" w:eastAsia="Calibri" w:hAnsi="Times New Roman" w:cs="Times New Roman"/>
          <w:b/>
          <w:bCs/>
        </w:rPr>
        <w:t xml:space="preserve">VII. </w:t>
      </w:r>
      <w:r w:rsidR="003500A8" w:rsidRPr="00790292">
        <w:rPr>
          <w:rFonts w:ascii="Times New Roman" w:eastAsia="Calibri" w:hAnsi="Times New Roman" w:cs="Times New Roman"/>
          <w:b/>
          <w:bCs/>
        </w:rPr>
        <w:t>A stratégia elkészítésének menete és eszközei</w:t>
      </w:r>
      <w:bookmarkEnd w:id="55"/>
      <w:bookmarkEnd w:id="56"/>
    </w:p>
    <w:p w14:paraId="5AC9A26A" w14:textId="77777777" w:rsidR="003500A8" w:rsidRPr="001C056F" w:rsidRDefault="003500A8" w:rsidP="002F6081">
      <w:pPr>
        <w:suppressAutoHyphens/>
        <w:spacing w:line="276" w:lineRule="auto"/>
        <w:rPr>
          <w:rFonts w:ascii="Times New Roman" w:eastAsia="Calibri" w:hAnsi="Times New Roman" w:cs="Times New Roman"/>
          <w:szCs w:val="24"/>
        </w:rPr>
      </w:pPr>
    </w:p>
    <w:p w14:paraId="0468953A" w14:textId="77777777" w:rsidR="003500A8" w:rsidRPr="001C056F" w:rsidRDefault="003500A8" w:rsidP="002F6081">
      <w:pPr>
        <w:suppressAutoHyphens/>
        <w:spacing w:line="276" w:lineRule="auto"/>
        <w:rPr>
          <w:rFonts w:ascii="Times New Roman" w:eastAsia="Calibri" w:hAnsi="Times New Roman" w:cs="Times New Roman"/>
          <w:b/>
          <w:bCs/>
          <w:szCs w:val="24"/>
        </w:rPr>
      </w:pPr>
      <w:r w:rsidRPr="001C056F">
        <w:rPr>
          <w:rFonts w:ascii="Times New Roman" w:eastAsia="Calibri" w:hAnsi="Times New Roman" w:cs="Times New Roman"/>
          <w:b/>
          <w:bCs/>
          <w:szCs w:val="24"/>
        </w:rPr>
        <w:t>A stratégiai tervezés során az alábbi alapelvek érvényesültek:</w:t>
      </w:r>
    </w:p>
    <w:p w14:paraId="3B3187F2" w14:textId="77777777" w:rsidR="003500A8" w:rsidRPr="001C056F" w:rsidRDefault="003500A8" w:rsidP="002F6081">
      <w:pPr>
        <w:suppressAutoHyphens/>
        <w:spacing w:line="276" w:lineRule="auto"/>
        <w:rPr>
          <w:rFonts w:ascii="Times New Roman" w:eastAsia="Calibri" w:hAnsi="Times New Roman" w:cs="Times New Roman"/>
          <w:b/>
          <w:bCs/>
          <w:szCs w:val="24"/>
        </w:rPr>
      </w:pPr>
    </w:p>
    <w:p w14:paraId="76391964" w14:textId="77777777" w:rsidR="003500A8" w:rsidRPr="001C056F" w:rsidRDefault="003500A8" w:rsidP="002F6081">
      <w:pPr>
        <w:widowControl w:val="0"/>
        <w:numPr>
          <w:ilvl w:val="0"/>
          <w:numId w:val="7"/>
        </w:numPr>
        <w:suppressAutoHyphens/>
        <w:spacing w:line="276" w:lineRule="auto"/>
        <w:rPr>
          <w:rFonts w:ascii="Times New Roman" w:eastAsia="Times New Roman" w:hAnsi="Times New Roman" w:cs="Times New Roman"/>
          <w:szCs w:val="24"/>
          <w:lang w:val="en-US"/>
        </w:rPr>
      </w:pPr>
      <w:r w:rsidRPr="001C056F">
        <w:rPr>
          <w:rFonts w:ascii="Times New Roman" w:eastAsia="Times New Roman" w:hAnsi="Times New Roman" w:cs="Times New Roman"/>
          <w:szCs w:val="24"/>
          <w:lang w:val="en-US"/>
        </w:rPr>
        <w:t>Többszintű és sokszereplős: az érintettek több szinten is részt vesznek a tervezés folyamatában,</w:t>
      </w:r>
    </w:p>
    <w:p w14:paraId="0790004D" w14:textId="77777777" w:rsidR="003500A8" w:rsidRPr="001C056F" w:rsidRDefault="003500A8" w:rsidP="002F6081">
      <w:pPr>
        <w:widowControl w:val="0"/>
        <w:numPr>
          <w:ilvl w:val="0"/>
          <w:numId w:val="7"/>
        </w:numPr>
        <w:suppressAutoHyphens/>
        <w:spacing w:line="276" w:lineRule="auto"/>
        <w:rPr>
          <w:rFonts w:ascii="Times New Roman" w:eastAsia="Times New Roman" w:hAnsi="Times New Roman" w:cs="Times New Roman"/>
          <w:szCs w:val="24"/>
          <w:lang w:val="en-US"/>
        </w:rPr>
      </w:pPr>
      <w:r w:rsidRPr="001C056F">
        <w:rPr>
          <w:rFonts w:ascii="Times New Roman" w:eastAsia="Times New Roman" w:hAnsi="Times New Roman" w:cs="Times New Roman"/>
          <w:szCs w:val="24"/>
          <w:lang w:val="en-US"/>
        </w:rPr>
        <w:t>Kétirányú: alulról felfelé és felülről lefelé is építkezik, megvalósul a döntéshozói szándék és az érintettek elképzelései is bekerülnek a tervbe,</w:t>
      </w:r>
    </w:p>
    <w:p w14:paraId="3A683DE6" w14:textId="77777777" w:rsidR="003500A8" w:rsidRPr="001C056F" w:rsidRDefault="003500A8" w:rsidP="002F6081">
      <w:pPr>
        <w:widowControl w:val="0"/>
        <w:numPr>
          <w:ilvl w:val="0"/>
          <w:numId w:val="7"/>
        </w:numPr>
        <w:suppressAutoHyphens/>
        <w:spacing w:line="276" w:lineRule="auto"/>
        <w:rPr>
          <w:rFonts w:ascii="Times New Roman" w:eastAsia="Times New Roman" w:hAnsi="Times New Roman" w:cs="Times New Roman"/>
          <w:szCs w:val="24"/>
          <w:lang w:val="en-US"/>
        </w:rPr>
      </w:pPr>
      <w:r w:rsidRPr="001C056F">
        <w:rPr>
          <w:rFonts w:ascii="Times New Roman" w:eastAsia="Times New Roman" w:hAnsi="Times New Roman" w:cs="Times New Roman"/>
          <w:szCs w:val="24"/>
          <w:lang w:val="en-US"/>
        </w:rPr>
        <w:t>Távlati célok is beépülnek a tervbe,</w:t>
      </w:r>
    </w:p>
    <w:p w14:paraId="4C1B75AC" w14:textId="77777777" w:rsidR="003500A8" w:rsidRPr="001C056F" w:rsidRDefault="003500A8" w:rsidP="002F6081">
      <w:pPr>
        <w:widowControl w:val="0"/>
        <w:numPr>
          <w:ilvl w:val="0"/>
          <w:numId w:val="7"/>
        </w:numPr>
        <w:suppressAutoHyphens/>
        <w:spacing w:line="276" w:lineRule="auto"/>
        <w:rPr>
          <w:rFonts w:ascii="Times New Roman" w:eastAsia="Times New Roman" w:hAnsi="Times New Roman" w:cs="Times New Roman"/>
          <w:szCs w:val="24"/>
          <w:lang w:val="en-US"/>
        </w:rPr>
      </w:pPr>
      <w:r w:rsidRPr="001C056F">
        <w:rPr>
          <w:rFonts w:ascii="Times New Roman" w:eastAsia="Times New Roman" w:hAnsi="Times New Roman" w:cs="Times New Roman"/>
          <w:szCs w:val="24"/>
          <w:lang w:val="en-US"/>
        </w:rPr>
        <w:t>Sokszínű: több lehetséges megoldást is elfogad,</w:t>
      </w:r>
    </w:p>
    <w:p w14:paraId="547E2E83" w14:textId="77777777" w:rsidR="003500A8" w:rsidRPr="001C056F" w:rsidRDefault="003500A8" w:rsidP="002F6081">
      <w:pPr>
        <w:widowControl w:val="0"/>
        <w:numPr>
          <w:ilvl w:val="0"/>
          <w:numId w:val="7"/>
        </w:numPr>
        <w:suppressAutoHyphens/>
        <w:spacing w:line="276" w:lineRule="auto"/>
        <w:rPr>
          <w:rFonts w:ascii="Times New Roman" w:eastAsia="Times New Roman" w:hAnsi="Times New Roman" w:cs="Times New Roman"/>
          <w:szCs w:val="24"/>
          <w:lang w:val="en-US"/>
        </w:rPr>
      </w:pPr>
      <w:r w:rsidRPr="001C056F">
        <w:rPr>
          <w:rFonts w:ascii="Times New Roman" w:eastAsia="Times New Roman" w:hAnsi="Times New Roman" w:cs="Times New Roman"/>
          <w:szCs w:val="24"/>
          <w:lang w:val="en-US"/>
        </w:rPr>
        <w:t>Korlátozott és racionális: szelektálja az információtömeget,</w:t>
      </w:r>
    </w:p>
    <w:p w14:paraId="07CB2811" w14:textId="77777777" w:rsidR="003500A8" w:rsidRPr="001C056F" w:rsidRDefault="003500A8" w:rsidP="002F6081">
      <w:pPr>
        <w:widowControl w:val="0"/>
        <w:numPr>
          <w:ilvl w:val="0"/>
          <w:numId w:val="7"/>
        </w:numPr>
        <w:suppressAutoHyphens/>
        <w:spacing w:line="276" w:lineRule="auto"/>
        <w:rPr>
          <w:rFonts w:ascii="Times New Roman" w:eastAsia="Times New Roman" w:hAnsi="Times New Roman" w:cs="Times New Roman"/>
          <w:szCs w:val="24"/>
          <w:lang w:val="en-US"/>
        </w:rPr>
      </w:pPr>
      <w:r w:rsidRPr="001C056F">
        <w:rPr>
          <w:rFonts w:ascii="Times New Roman" w:eastAsia="Times New Roman" w:hAnsi="Times New Roman" w:cs="Times New Roman"/>
          <w:szCs w:val="24"/>
          <w:lang w:val="en-US"/>
        </w:rPr>
        <w:t>Ösztönöz és kereteket ad.</w:t>
      </w:r>
    </w:p>
    <w:p w14:paraId="17CCCACD" w14:textId="423D440E" w:rsidR="003500A8" w:rsidRDefault="003500A8" w:rsidP="002F6081">
      <w:pPr>
        <w:widowControl w:val="0"/>
        <w:spacing w:line="276" w:lineRule="auto"/>
        <w:ind w:left="985" w:hanging="370"/>
        <w:rPr>
          <w:rFonts w:ascii="Times New Roman" w:eastAsia="Times New Roman" w:hAnsi="Times New Roman" w:cs="Times New Roman"/>
          <w:szCs w:val="24"/>
          <w:lang w:val="en-US"/>
        </w:rPr>
      </w:pPr>
    </w:p>
    <w:p w14:paraId="4368B3AA" w14:textId="77777777" w:rsidR="00147216" w:rsidRPr="001C056F" w:rsidRDefault="00147216" w:rsidP="002F6081">
      <w:pPr>
        <w:widowControl w:val="0"/>
        <w:spacing w:line="276" w:lineRule="auto"/>
        <w:ind w:left="985" w:hanging="370"/>
        <w:rPr>
          <w:rFonts w:ascii="Times New Roman" w:eastAsia="Times New Roman" w:hAnsi="Times New Roman" w:cs="Times New Roman"/>
          <w:szCs w:val="24"/>
          <w:lang w:val="en-US"/>
        </w:rPr>
      </w:pPr>
    </w:p>
    <w:p w14:paraId="268CDDE9" w14:textId="77777777" w:rsidR="003500A8" w:rsidRPr="001C056F" w:rsidRDefault="003500A8" w:rsidP="00147216">
      <w:pPr>
        <w:suppressAutoHyphens/>
        <w:spacing w:after="120" w:line="276" w:lineRule="auto"/>
        <w:rPr>
          <w:rFonts w:ascii="Times New Roman" w:eastAsia="Calibri" w:hAnsi="Times New Roman" w:cs="Times New Roman"/>
          <w:b/>
          <w:bCs/>
          <w:szCs w:val="24"/>
        </w:rPr>
      </w:pPr>
      <w:r w:rsidRPr="001C056F">
        <w:rPr>
          <w:rFonts w:ascii="Times New Roman" w:eastAsia="Calibri" w:hAnsi="Times New Roman" w:cs="Times New Roman"/>
          <w:b/>
          <w:bCs/>
          <w:szCs w:val="24"/>
        </w:rPr>
        <w:t>A stratégia elkészítésének folyamata:</w:t>
      </w:r>
    </w:p>
    <w:p w14:paraId="0529F968" w14:textId="6CD1E75E" w:rsidR="003500A8" w:rsidRDefault="003500A8" w:rsidP="002F6081">
      <w:pPr>
        <w:suppressAutoHyphens/>
        <w:spacing w:line="276" w:lineRule="auto"/>
        <w:jc w:val="both"/>
        <w:rPr>
          <w:rFonts w:ascii="Times New Roman" w:eastAsia="Calibri" w:hAnsi="Times New Roman" w:cs="Times New Roman"/>
          <w:szCs w:val="24"/>
        </w:rPr>
      </w:pPr>
      <w:r w:rsidRPr="001C056F">
        <w:rPr>
          <w:rFonts w:ascii="Times New Roman" w:eastAsia="Calibri" w:hAnsi="Times New Roman" w:cs="Times New Roman"/>
          <w:szCs w:val="24"/>
        </w:rPr>
        <w:t xml:space="preserve">Az ifjúsági stratégia elkészítésének ötlete és maga a folyamat is </w:t>
      </w:r>
      <w:r>
        <w:rPr>
          <w:rFonts w:ascii="Times New Roman" w:eastAsia="Calibri" w:hAnsi="Times New Roman" w:cs="Times New Roman"/>
          <w:szCs w:val="24"/>
        </w:rPr>
        <w:t>az</w:t>
      </w:r>
      <w:r w:rsidRPr="001C056F">
        <w:rPr>
          <w:rFonts w:ascii="Times New Roman" w:eastAsia="Calibri" w:hAnsi="Times New Roman" w:cs="Times New Roman"/>
          <w:szCs w:val="24"/>
        </w:rPr>
        <w:t xml:space="preserve"> Esély Derecskén p</w:t>
      </w:r>
      <w:r>
        <w:rPr>
          <w:rFonts w:ascii="Times New Roman" w:eastAsia="Calibri" w:hAnsi="Times New Roman" w:cs="Times New Roman"/>
          <w:szCs w:val="24"/>
        </w:rPr>
        <w:t>rojekt</w:t>
      </w:r>
      <w:r w:rsidRPr="001C056F">
        <w:rPr>
          <w:rFonts w:ascii="Times New Roman" w:eastAsia="Calibri" w:hAnsi="Times New Roman" w:cs="Times New Roman"/>
          <w:szCs w:val="24"/>
        </w:rPr>
        <w:t xml:space="preserve"> 2018. január 1-i indulásával kezdődött. Az Esély </w:t>
      </w:r>
      <w:r>
        <w:rPr>
          <w:rFonts w:ascii="Times New Roman" w:eastAsia="Calibri" w:hAnsi="Times New Roman" w:cs="Times New Roman"/>
          <w:szCs w:val="24"/>
        </w:rPr>
        <w:t>Derecskén projekt</w:t>
      </w:r>
      <w:r w:rsidRPr="001C056F">
        <w:rPr>
          <w:rFonts w:ascii="Times New Roman" w:eastAsia="Calibri" w:hAnsi="Times New Roman" w:cs="Times New Roman"/>
          <w:szCs w:val="24"/>
        </w:rPr>
        <w:t xml:space="preserve"> program</w:t>
      </w:r>
      <w:r>
        <w:rPr>
          <w:rFonts w:ascii="Times New Roman" w:eastAsia="Calibri" w:hAnsi="Times New Roman" w:cs="Times New Roman"/>
          <w:szCs w:val="24"/>
        </w:rPr>
        <w:t>jain</w:t>
      </w:r>
      <w:r w:rsidRPr="001C056F">
        <w:rPr>
          <w:rFonts w:ascii="Times New Roman" w:eastAsia="Calibri" w:hAnsi="Times New Roman" w:cs="Times New Roman"/>
          <w:szCs w:val="24"/>
        </w:rPr>
        <w:t xml:space="preserve"> rendszeresek voltak a város nyújtotta erősségek, gyengeségek, lehetőségek és veszélyek feltérképezésére alkalmas SWOT analízisek készítése. Emellett 2021 tavaszától kezdve a Derecske Városi Művelődési Központ és Könyvtár vezetésével a derecskei fiatalokkal foglalkozó egyesületek, közösségek és szakemberek bevonásával készült egy kérdőív alapú igényfelmérés is. </w:t>
      </w:r>
    </w:p>
    <w:p w14:paraId="3651C261" w14:textId="36DCF611" w:rsidR="003500A8" w:rsidRPr="00147216" w:rsidRDefault="003500A8" w:rsidP="002F6081">
      <w:pPr>
        <w:suppressAutoHyphens/>
        <w:spacing w:line="276" w:lineRule="auto"/>
        <w:jc w:val="both"/>
        <w:rPr>
          <w:rFonts w:ascii="Times New Roman" w:eastAsia="Calibri" w:hAnsi="Times New Roman" w:cs="Times New Roman"/>
          <w:szCs w:val="24"/>
        </w:rPr>
      </w:pPr>
      <w:r w:rsidRPr="00147216">
        <w:rPr>
          <w:rFonts w:ascii="Times New Roman" w:eastAsia="Calibri" w:hAnsi="Times New Roman" w:cs="Times New Roman"/>
          <w:szCs w:val="24"/>
        </w:rPr>
        <w:t xml:space="preserve">A kérdőíves felmérés előkészítésében szakmai segítséget nyújtott az Erzsébet Ifjúsági Alap települési ifjúsági munkát támogató szolgáltatásaként </w:t>
      </w:r>
      <w:r w:rsidR="00147216" w:rsidRPr="00147216">
        <w:rPr>
          <w:rFonts w:ascii="Times New Roman" w:eastAsia="Calibri" w:hAnsi="Times New Roman" w:cs="Times New Roman"/>
          <w:szCs w:val="24"/>
        </w:rPr>
        <w:t xml:space="preserve">a </w:t>
      </w:r>
      <w:r w:rsidRPr="00147216">
        <w:rPr>
          <w:rFonts w:ascii="Times New Roman" w:eastAsia="Calibri" w:hAnsi="Times New Roman" w:cs="Times New Roman"/>
          <w:szCs w:val="24"/>
        </w:rPr>
        <w:t>2020 év végén települési önkormányzatok számára kiírt pályázata.</w:t>
      </w:r>
    </w:p>
    <w:p w14:paraId="799AD488" w14:textId="37B7E78D" w:rsidR="003500A8" w:rsidRDefault="003500A8" w:rsidP="002F6081">
      <w:pPr>
        <w:suppressAutoHyphens/>
        <w:spacing w:line="276" w:lineRule="auto"/>
        <w:jc w:val="both"/>
        <w:rPr>
          <w:rFonts w:ascii="Times New Roman" w:eastAsia="Calibri" w:hAnsi="Times New Roman" w:cs="Times New Roman"/>
          <w:szCs w:val="24"/>
        </w:rPr>
      </w:pPr>
      <w:r w:rsidRPr="00144CCC">
        <w:rPr>
          <w:rFonts w:ascii="Times New Roman" w:eastAsia="Calibri" w:hAnsi="Times New Roman" w:cs="Times New Roman"/>
          <w:szCs w:val="24"/>
        </w:rPr>
        <w:t xml:space="preserve">A támogatás révén Derecske Város Önkormányzata az ifjúsági stratégiai dokumentumok (ifjúsági </w:t>
      </w:r>
      <w:r w:rsidR="00147216" w:rsidRPr="00144CCC">
        <w:rPr>
          <w:rFonts w:ascii="Times New Roman" w:eastAsia="Calibri" w:hAnsi="Times New Roman" w:cs="Times New Roman"/>
          <w:szCs w:val="24"/>
        </w:rPr>
        <w:t>stratégia</w:t>
      </w:r>
      <w:r w:rsidRPr="00144CCC">
        <w:rPr>
          <w:rFonts w:ascii="Times New Roman" w:eastAsia="Calibri" w:hAnsi="Times New Roman" w:cs="Times New Roman"/>
          <w:szCs w:val="24"/>
        </w:rPr>
        <w:t>, cselekvési terv) elkészítéséhez vehetett igénybe térítésmentes kutatás-módszertani és ifjúságszakmai tanácsadást.</w:t>
      </w:r>
    </w:p>
    <w:p w14:paraId="43D868AE" w14:textId="77777777" w:rsidR="003500A8" w:rsidRPr="001C056F" w:rsidRDefault="003500A8" w:rsidP="002F6081">
      <w:pPr>
        <w:suppressAutoHyphens/>
        <w:spacing w:line="276" w:lineRule="auto"/>
        <w:jc w:val="both"/>
        <w:rPr>
          <w:rFonts w:ascii="Calibri" w:eastAsia="Calibri" w:hAnsi="Calibri" w:cs="Calibri"/>
          <w:sz w:val="22"/>
        </w:rPr>
      </w:pPr>
      <w:r>
        <w:rPr>
          <w:rFonts w:ascii="Times New Roman" w:eastAsia="Calibri" w:hAnsi="Times New Roman" w:cs="Times New Roman"/>
          <w:szCs w:val="24"/>
        </w:rPr>
        <w:t>S</w:t>
      </w:r>
      <w:r w:rsidRPr="001C056F">
        <w:rPr>
          <w:rFonts w:ascii="Times New Roman" w:eastAsia="Calibri" w:hAnsi="Times New Roman" w:cs="Times New Roman"/>
          <w:szCs w:val="24"/>
        </w:rPr>
        <w:t>or került a fiatalokkal foglalkozó közösség</w:t>
      </w:r>
      <w:r>
        <w:rPr>
          <w:rFonts w:ascii="Times New Roman" w:eastAsia="Calibri" w:hAnsi="Times New Roman" w:cs="Times New Roman"/>
          <w:szCs w:val="24"/>
        </w:rPr>
        <w:t>ek</w:t>
      </w:r>
      <w:r w:rsidRPr="001C056F">
        <w:rPr>
          <w:rFonts w:ascii="Times New Roman" w:eastAsia="Calibri" w:hAnsi="Times New Roman" w:cs="Times New Roman"/>
          <w:szCs w:val="24"/>
        </w:rPr>
        <w:t xml:space="preserve"> vezetőivel való egyeztetésre is. A művelődési központ diákmunkásai interjúkat készítettek a város több vezetőjével és közéleti személyiségével. </w:t>
      </w:r>
    </w:p>
    <w:p w14:paraId="6034BE0A" w14:textId="7D4E4CD9" w:rsidR="003500A8" w:rsidRPr="001C056F" w:rsidRDefault="003500A8" w:rsidP="002F6081">
      <w:pPr>
        <w:suppressAutoHyphens/>
        <w:spacing w:line="276" w:lineRule="auto"/>
        <w:jc w:val="both"/>
        <w:rPr>
          <w:rFonts w:ascii="Times New Roman" w:eastAsia="Calibri" w:hAnsi="Times New Roman" w:cs="Times New Roman"/>
          <w:szCs w:val="24"/>
        </w:rPr>
      </w:pPr>
      <w:r w:rsidRPr="001C056F">
        <w:rPr>
          <w:rFonts w:ascii="Times New Roman" w:eastAsia="Calibri" w:hAnsi="Times New Roman" w:cs="Times New Roman"/>
          <w:szCs w:val="24"/>
        </w:rPr>
        <w:t>A kérdőíves igényfelmérés a „hógolyó mintavételezés” elvén zajlott</w:t>
      </w:r>
      <w:r>
        <w:rPr>
          <w:rFonts w:ascii="Times New Roman" w:eastAsia="Calibri" w:hAnsi="Times New Roman" w:cs="Times New Roman"/>
          <w:szCs w:val="24"/>
        </w:rPr>
        <w:t>, a</w:t>
      </w:r>
      <w:r w:rsidRPr="001C056F">
        <w:rPr>
          <w:rFonts w:ascii="Times New Roman" w:eastAsia="Calibri" w:hAnsi="Times New Roman" w:cs="Times New Roman"/>
          <w:szCs w:val="24"/>
        </w:rPr>
        <w:t xml:space="preserve">mi azt jelenti, hogy minden egyes megkeresett tagot megkértünk, hogy töltesse ki újabb 10 emberrel. Így a felmérés meglehetősen gyorsan és hatékonyan tudott megtörténni. </w:t>
      </w:r>
    </w:p>
    <w:p w14:paraId="626B75E0" w14:textId="77777777" w:rsidR="003500A8" w:rsidRPr="00CC5E61" w:rsidRDefault="003500A8" w:rsidP="002F6081">
      <w:pPr>
        <w:suppressAutoHyphens/>
        <w:spacing w:line="276" w:lineRule="auto"/>
        <w:jc w:val="both"/>
        <w:rPr>
          <w:rFonts w:ascii="Times New Roman" w:eastAsia="Calibri" w:hAnsi="Times New Roman" w:cs="Times New Roman"/>
          <w:szCs w:val="24"/>
        </w:rPr>
      </w:pPr>
      <w:r w:rsidRPr="001C056F">
        <w:rPr>
          <w:rFonts w:ascii="Times New Roman" w:eastAsia="Calibri" w:hAnsi="Times New Roman" w:cs="Times New Roman"/>
          <w:szCs w:val="24"/>
        </w:rPr>
        <w:t>Ezen felül számos</w:t>
      </w:r>
      <w:r>
        <w:rPr>
          <w:rFonts w:ascii="Times New Roman" w:eastAsia="Calibri" w:hAnsi="Times New Roman" w:cs="Times New Roman"/>
          <w:szCs w:val="24"/>
        </w:rPr>
        <w:t>,</w:t>
      </w:r>
      <w:r w:rsidRPr="001C056F">
        <w:rPr>
          <w:rFonts w:ascii="Times New Roman" w:eastAsia="Calibri" w:hAnsi="Times New Roman" w:cs="Times New Roman"/>
          <w:szCs w:val="24"/>
        </w:rPr>
        <w:t xml:space="preserve"> a fiatalokat érintő rendezvény kerü</w:t>
      </w:r>
      <w:r>
        <w:rPr>
          <w:rFonts w:ascii="Times New Roman" w:eastAsia="Calibri" w:hAnsi="Times New Roman" w:cs="Times New Roman"/>
          <w:szCs w:val="24"/>
        </w:rPr>
        <w:t>lt megrendezésre a közelmúltban</w:t>
      </w:r>
      <w:r w:rsidRPr="001C056F">
        <w:rPr>
          <w:rFonts w:ascii="Times New Roman" w:eastAsia="Calibri" w:hAnsi="Times New Roman" w:cs="Times New Roman"/>
          <w:szCs w:val="24"/>
        </w:rPr>
        <w:t xml:space="preserve"> (pl: csocsó és darts verseny, karaoke estek, csapatépítő kirándulás, vállalkozó</w:t>
      </w:r>
      <w:r>
        <w:rPr>
          <w:rFonts w:ascii="Times New Roman" w:eastAsia="Calibri" w:hAnsi="Times New Roman" w:cs="Times New Roman"/>
          <w:szCs w:val="24"/>
        </w:rPr>
        <w:t>i</w:t>
      </w:r>
      <w:r w:rsidRPr="001C056F">
        <w:rPr>
          <w:rFonts w:ascii="Times New Roman" w:eastAsia="Calibri" w:hAnsi="Times New Roman" w:cs="Times New Roman"/>
          <w:szCs w:val="24"/>
        </w:rPr>
        <w:t xml:space="preserve"> kerekasztal és café stb.)</w:t>
      </w:r>
      <w:r>
        <w:rPr>
          <w:rFonts w:ascii="Times New Roman" w:eastAsia="Calibri" w:hAnsi="Times New Roman" w:cs="Times New Roman"/>
          <w:szCs w:val="24"/>
        </w:rPr>
        <w:t>,</w:t>
      </w:r>
      <w:r w:rsidRPr="001C056F">
        <w:rPr>
          <w:rFonts w:ascii="Times New Roman" w:eastAsia="Calibri" w:hAnsi="Times New Roman" w:cs="Times New Roman"/>
          <w:szCs w:val="24"/>
        </w:rPr>
        <w:t xml:space="preserve"> ahol szintén </w:t>
      </w:r>
      <w:r>
        <w:rPr>
          <w:rFonts w:ascii="Times New Roman" w:eastAsia="Calibri" w:hAnsi="Times New Roman" w:cs="Times New Roman"/>
          <w:szCs w:val="24"/>
        </w:rPr>
        <w:t xml:space="preserve">több </w:t>
      </w:r>
      <w:r w:rsidRPr="001C056F">
        <w:rPr>
          <w:rFonts w:ascii="Times New Roman" w:eastAsia="Calibri" w:hAnsi="Times New Roman" w:cs="Times New Roman"/>
          <w:szCs w:val="24"/>
        </w:rPr>
        <w:t xml:space="preserve">építő jellegű és sokszínű észrevétel érkezett. Ezek a rendezvények </w:t>
      </w:r>
      <w:r w:rsidRPr="00CC5E61">
        <w:rPr>
          <w:rFonts w:ascii="Times New Roman" w:eastAsia="Calibri" w:hAnsi="Times New Roman" w:cs="Times New Roman"/>
          <w:szCs w:val="24"/>
        </w:rPr>
        <w:t xml:space="preserve">elősegítették a Derecskei Ifjúsági Önkormányzat tagjainak megtalálását is. </w:t>
      </w:r>
    </w:p>
    <w:p w14:paraId="4F95EFF6" w14:textId="77777777" w:rsidR="003500A8" w:rsidRPr="00CC5E61" w:rsidRDefault="003500A8" w:rsidP="002F6081">
      <w:pPr>
        <w:suppressAutoHyphens/>
        <w:spacing w:line="276" w:lineRule="auto"/>
        <w:jc w:val="both"/>
        <w:rPr>
          <w:rFonts w:ascii="Times New Roman" w:eastAsia="Calibri" w:hAnsi="Times New Roman" w:cs="Times New Roman"/>
          <w:szCs w:val="24"/>
        </w:rPr>
      </w:pPr>
    </w:p>
    <w:p w14:paraId="220A9B16" w14:textId="77777777" w:rsidR="00144CCC" w:rsidRDefault="00144CCC" w:rsidP="00144CCC">
      <w:pPr>
        <w:pStyle w:val="Cmsor1"/>
        <w:jc w:val="both"/>
        <w:rPr>
          <w:rFonts w:ascii="Times New Roman" w:hAnsi="Times New Roman" w:cs="Times New Roman"/>
          <w:b/>
          <w:bCs/>
        </w:rPr>
      </w:pPr>
      <w:bookmarkStart w:id="57" w:name="_Toc79750568"/>
      <w:bookmarkStart w:id="58" w:name="_Toc98867926"/>
    </w:p>
    <w:p w14:paraId="4DCD0F3E" w14:textId="3FE72887" w:rsidR="003500A8" w:rsidRPr="00076656" w:rsidRDefault="00076656" w:rsidP="00144CCC">
      <w:pPr>
        <w:pStyle w:val="Cmsor1"/>
        <w:jc w:val="both"/>
        <w:rPr>
          <w:rFonts w:ascii="Times New Roman" w:hAnsi="Times New Roman" w:cs="Times New Roman"/>
          <w:b/>
          <w:bCs/>
        </w:rPr>
      </w:pPr>
      <w:bookmarkStart w:id="59" w:name="_Toc98870702"/>
      <w:r>
        <w:rPr>
          <w:rFonts w:ascii="Times New Roman" w:hAnsi="Times New Roman" w:cs="Times New Roman"/>
          <w:b/>
          <w:bCs/>
        </w:rPr>
        <w:t xml:space="preserve">VIII. </w:t>
      </w:r>
      <w:r w:rsidR="003500A8" w:rsidRPr="00076656">
        <w:rPr>
          <w:rFonts w:ascii="Times New Roman" w:hAnsi="Times New Roman" w:cs="Times New Roman"/>
          <w:b/>
          <w:bCs/>
        </w:rPr>
        <w:t>Cselekvési terv</w:t>
      </w:r>
      <w:bookmarkEnd w:id="57"/>
      <w:bookmarkEnd w:id="58"/>
      <w:bookmarkEnd w:id="59"/>
      <w:r w:rsidR="003500A8" w:rsidRPr="00076656">
        <w:rPr>
          <w:rFonts w:ascii="Times New Roman" w:hAnsi="Times New Roman" w:cs="Times New Roman"/>
          <w:b/>
          <w:bCs/>
        </w:rPr>
        <w:t xml:space="preserve"> </w:t>
      </w:r>
    </w:p>
    <w:p w14:paraId="4ECEA66C" w14:textId="77777777" w:rsidR="003500A8" w:rsidRDefault="003500A8" w:rsidP="002F6081">
      <w:pPr>
        <w:spacing w:line="276" w:lineRule="auto"/>
      </w:pPr>
    </w:p>
    <w:p w14:paraId="68D36276" w14:textId="77777777" w:rsidR="003500A8" w:rsidRPr="00D169C2" w:rsidRDefault="003500A8" w:rsidP="00D169C2">
      <w:pPr>
        <w:pStyle w:val="Cmsor2"/>
        <w:rPr>
          <w:rFonts w:ascii="Times New Roman" w:eastAsia="Times New Roman" w:hAnsi="Times New Roman" w:cs="Times New Roman"/>
          <w:b/>
          <w:bCs/>
          <w:lang w:eastAsia="hu-HU"/>
        </w:rPr>
      </w:pPr>
      <w:r w:rsidRPr="00D169C2">
        <w:rPr>
          <w:rFonts w:ascii="Times New Roman" w:eastAsia="Times New Roman" w:hAnsi="Times New Roman" w:cs="Times New Roman"/>
          <w:b/>
          <w:bCs/>
          <w:lang w:eastAsia="hu-HU"/>
        </w:rPr>
        <w:t xml:space="preserve">A cselekvési terv készítésének alapelvei </w:t>
      </w:r>
    </w:p>
    <w:p w14:paraId="107531EB" w14:textId="77777777" w:rsidR="003500A8" w:rsidRPr="005A1745" w:rsidRDefault="003500A8" w:rsidP="002F6081">
      <w:pPr>
        <w:pStyle w:val="Listaszerbekezds"/>
        <w:numPr>
          <w:ilvl w:val="0"/>
          <w:numId w:val="9"/>
        </w:numPr>
        <w:spacing w:line="276" w:lineRule="auto"/>
        <w:rPr>
          <w:sz w:val="24"/>
          <w:szCs w:val="24"/>
        </w:rPr>
      </w:pPr>
      <w:r w:rsidRPr="005A1745">
        <w:rPr>
          <w:sz w:val="24"/>
          <w:szCs w:val="24"/>
        </w:rPr>
        <w:t>fiatalok bevonása a tervezésbe és a megvalósításba</w:t>
      </w:r>
      <w:r>
        <w:rPr>
          <w:sz w:val="24"/>
          <w:szCs w:val="24"/>
        </w:rPr>
        <w:t>,</w:t>
      </w:r>
      <w:r w:rsidRPr="005A1745">
        <w:rPr>
          <w:sz w:val="24"/>
          <w:szCs w:val="24"/>
        </w:rPr>
        <w:t xml:space="preserve"> </w:t>
      </w:r>
    </w:p>
    <w:p w14:paraId="7B08D12B" w14:textId="77777777" w:rsidR="003500A8" w:rsidRPr="005A1745" w:rsidRDefault="003500A8" w:rsidP="002F6081">
      <w:pPr>
        <w:pStyle w:val="Listaszerbekezds"/>
        <w:numPr>
          <w:ilvl w:val="0"/>
          <w:numId w:val="9"/>
        </w:numPr>
        <w:spacing w:line="276" w:lineRule="auto"/>
        <w:rPr>
          <w:sz w:val="24"/>
          <w:szCs w:val="24"/>
        </w:rPr>
      </w:pPr>
      <w:r>
        <w:rPr>
          <w:sz w:val="24"/>
          <w:szCs w:val="24"/>
        </w:rPr>
        <w:t>reá</w:t>
      </w:r>
      <w:r w:rsidRPr="005A1745">
        <w:rPr>
          <w:sz w:val="24"/>
          <w:szCs w:val="24"/>
        </w:rPr>
        <w:t>lis, megvalósítható intézkedések</w:t>
      </w:r>
      <w:r>
        <w:rPr>
          <w:sz w:val="24"/>
          <w:szCs w:val="24"/>
        </w:rPr>
        <w:t>,</w:t>
      </w:r>
    </w:p>
    <w:p w14:paraId="1C4D65CB" w14:textId="77777777" w:rsidR="003500A8" w:rsidRDefault="003500A8" w:rsidP="002F6081">
      <w:pPr>
        <w:pStyle w:val="Listaszerbekezds"/>
        <w:numPr>
          <w:ilvl w:val="0"/>
          <w:numId w:val="9"/>
        </w:numPr>
        <w:spacing w:line="276" w:lineRule="auto"/>
        <w:rPr>
          <w:sz w:val="24"/>
          <w:szCs w:val="24"/>
        </w:rPr>
      </w:pPr>
      <w:r w:rsidRPr="005A1745">
        <w:rPr>
          <w:sz w:val="24"/>
          <w:szCs w:val="24"/>
        </w:rPr>
        <w:t>törekvés a fiatalok többszintű elérésére</w:t>
      </w:r>
      <w:r>
        <w:rPr>
          <w:sz w:val="24"/>
          <w:szCs w:val="24"/>
        </w:rPr>
        <w:t>,</w:t>
      </w:r>
      <w:r w:rsidRPr="005A1745">
        <w:rPr>
          <w:sz w:val="24"/>
          <w:szCs w:val="24"/>
        </w:rPr>
        <w:t xml:space="preserve"> </w:t>
      </w:r>
    </w:p>
    <w:p w14:paraId="6046EA4C" w14:textId="77777777" w:rsidR="003500A8" w:rsidRPr="000B143F" w:rsidRDefault="003500A8" w:rsidP="002F6081">
      <w:pPr>
        <w:pStyle w:val="Listaszerbekezds"/>
        <w:numPr>
          <w:ilvl w:val="0"/>
          <w:numId w:val="9"/>
        </w:numPr>
        <w:spacing w:line="276" w:lineRule="auto"/>
        <w:rPr>
          <w:sz w:val="24"/>
          <w:szCs w:val="24"/>
        </w:rPr>
      </w:pPr>
      <w:r>
        <w:rPr>
          <w:sz w:val="24"/>
          <w:szCs w:val="24"/>
        </w:rPr>
        <w:t>célcsoport</w:t>
      </w:r>
      <w:r w:rsidRPr="00525B79">
        <w:rPr>
          <w:sz w:val="24"/>
          <w:szCs w:val="24"/>
        </w:rPr>
        <w:t xml:space="preserve"> minden Derecskén élő, dolgozó, tanuló fiatal.</w:t>
      </w:r>
    </w:p>
    <w:p w14:paraId="1B973F60" w14:textId="77777777" w:rsidR="003500A8" w:rsidRDefault="003500A8" w:rsidP="002F6081">
      <w:pPr>
        <w:spacing w:before="120" w:after="120" w:line="276" w:lineRule="auto"/>
        <w:jc w:val="both"/>
        <w:rPr>
          <w:rFonts w:ascii="Times New Roman" w:eastAsia="Times New Roman" w:hAnsi="Times New Roman" w:cs="Times New Roman"/>
          <w:color w:val="000000"/>
          <w:szCs w:val="24"/>
          <w:lang w:eastAsia="hu-HU"/>
        </w:rPr>
      </w:pPr>
      <w:r>
        <w:rPr>
          <w:rFonts w:ascii="Times New Roman" w:eastAsia="Times New Roman" w:hAnsi="Times New Roman" w:cs="Times New Roman"/>
          <w:color w:val="000000"/>
          <w:szCs w:val="24"/>
          <w:lang w:eastAsia="hu-HU"/>
        </w:rPr>
        <w:t xml:space="preserve">A Cselekvési terv megalkotásánál fontos szerepet játszott, hogy minél több témában, minél több fiatal segítségével határozhassuk meg a főbb irányvonalakat. Legtöbbször a problémát a fiatalok közvetlen bevonása jelenti, ugyanis nehezen nyílnak meg olyan emberek előtt, akiket nem ismernek, őket elsősorban a kérdőívek által értünk el. </w:t>
      </w:r>
    </w:p>
    <w:p w14:paraId="14671095" w14:textId="77777777" w:rsidR="003500A8" w:rsidRDefault="003500A8" w:rsidP="00144CCC">
      <w:pPr>
        <w:spacing w:before="120" w:after="240" w:line="276" w:lineRule="auto"/>
        <w:jc w:val="both"/>
        <w:rPr>
          <w:rFonts w:ascii="Times New Roman" w:eastAsia="Times New Roman" w:hAnsi="Times New Roman" w:cs="Times New Roman"/>
          <w:color w:val="000000"/>
          <w:szCs w:val="24"/>
          <w:lang w:eastAsia="hu-HU"/>
        </w:rPr>
      </w:pPr>
      <w:r>
        <w:rPr>
          <w:rFonts w:ascii="Times New Roman" w:eastAsia="Times New Roman" w:hAnsi="Times New Roman" w:cs="Times New Roman"/>
          <w:color w:val="000000"/>
          <w:szCs w:val="24"/>
          <w:lang w:eastAsia="hu-HU"/>
        </w:rPr>
        <w:t>A Cselekvési tervben olyan reális, megvalósítható feladatokat fogalmaztunk meg, amelyek reményeink szerint előreviszik a fiatalok helyzetét városunkban. Figyelembe vettük a már meglévő lehetőségeket, erőforrásokat, hiszen városunk jó alappal rendelkezik a fiatalokat összefogó közösségek terén.</w:t>
      </w:r>
    </w:p>
    <w:p w14:paraId="50F3DB47" w14:textId="77777777" w:rsidR="003500A8" w:rsidRPr="00214C16" w:rsidRDefault="003500A8" w:rsidP="002F6081">
      <w:pPr>
        <w:spacing w:before="120" w:after="120" w:line="276" w:lineRule="auto"/>
        <w:jc w:val="both"/>
        <w:rPr>
          <w:rFonts w:ascii="Times New Roman" w:eastAsia="Times New Roman" w:hAnsi="Times New Roman" w:cs="Times New Roman"/>
          <w:b/>
          <w:color w:val="000000"/>
          <w:szCs w:val="24"/>
          <w:lang w:eastAsia="hu-HU"/>
        </w:rPr>
      </w:pPr>
      <w:r w:rsidRPr="00214C16">
        <w:rPr>
          <w:rFonts w:ascii="Times New Roman" w:eastAsia="Times New Roman" w:hAnsi="Times New Roman" w:cs="Times New Roman"/>
          <w:b/>
          <w:color w:val="000000"/>
          <w:szCs w:val="24"/>
          <w:lang w:eastAsia="hu-HU"/>
        </w:rPr>
        <w:t>Három olyan terület körvonalazódott ki, melyekben konkrét intézkedéseket fogalmaztunk meg.</w:t>
      </w:r>
    </w:p>
    <w:p w14:paraId="363000A5" w14:textId="77777777" w:rsidR="003500A8" w:rsidRDefault="003500A8" w:rsidP="00144CCC">
      <w:pPr>
        <w:spacing w:line="276" w:lineRule="auto"/>
        <w:jc w:val="both"/>
        <w:rPr>
          <w:rFonts w:ascii="Times New Roman" w:eastAsia="Times New Roman" w:hAnsi="Times New Roman" w:cs="Times New Roman"/>
          <w:color w:val="000000"/>
          <w:szCs w:val="24"/>
          <w:lang w:eastAsia="hu-HU"/>
        </w:rPr>
      </w:pPr>
      <w:r>
        <w:rPr>
          <w:rFonts w:ascii="Times New Roman" w:eastAsia="Times New Roman" w:hAnsi="Times New Roman" w:cs="Times New Roman"/>
          <w:color w:val="000000"/>
          <w:szCs w:val="24"/>
          <w:lang w:eastAsia="hu-HU"/>
        </w:rPr>
        <w:t>A társadalmi különbségek miatt legtöbbször egyfajta belső feszültség alakul ki a fiatalokban, amelyet sokszor nem tudnak leküzdeni. Kiemelt figyelmet kell fordítanunk azon fiatalokra, akikhez nem, vagy nem megfelelő mértékű információ jut el. A fiatalok számára emiatt több színtéren is rendelkezésre kell állni, hogy a megfelelő segítséget megkaphassák.</w:t>
      </w:r>
    </w:p>
    <w:p w14:paraId="0549CA23" w14:textId="53A89728" w:rsidR="00AB3565" w:rsidRDefault="003500A8" w:rsidP="00144CCC">
      <w:pPr>
        <w:spacing w:line="276" w:lineRule="auto"/>
        <w:jc w:val="both"/>
        <w:rPr>
          <w:rFonts w:ascii="Times New Roman" w:eastAsia="Times New Roman" w:hAnsi="Times New Roman" w:cs="Times New Roman"/>
          <w:color w:val="000000"/>
          <w:szCs w:val="24"/>
          <w:lang w:eastAsia="hu-HU"/>
        </w:rPr>
      </w:pPr>
      <w:r>
        <w:rPr>
          <w:rFonts w:ascii="Times New Roman" w:eastAsia="Times New Roman" w:hAnsi="Times New Roman" w:cs="Times New Roman"/>
          <w:color w:val="000000"/>
          <w:szCs w:val="24"/>
          <w:lang w:eastAsia="hu-HU"/>
        </w:rPr>
        <w:t>A stratégia készítésekor többször elhangzott a fiatalok részről, hogy a barátok, a közösségek a legfontosabbak számukra. A Cselekvési terv készítésekor ezért beépítésre került egy ifjúsági közösségi tér kialakítása, valamint a fiatalok érdeklődési köreire épülő klubok, közösségek létrehozásának támogatása.</w:t>
      </w:r>
    </w:p>
    <w:p w14:paraId="4950CDF3" w14:textId="21D3B0B8" w:rsidR="003500A8" w:rsidRDefault="003500A8" w:rsidP="00144CCC">
      <w:pPr>
        <w:spacing w:line="276" w:lineRule="auto"/>
        <w:jc w:val="both"/>
        <w:rPr>
          <w:rFonts w:ascii="Times New Roman" w:eastAsia="Times New Roman" w:hAnsi="Times New Roman" w:cs="Times New Roman"/>
          <w:color w:val="000000"/>
          <w:szCs w:val="24"/>
          <w:lang w:eastAsia="hu-HU"/>
        </w:rPr>
      </w:pPr>
      <w:r>
        <w:rPr>
          <w:rFonts w:ascii="Times New Roman" w:eastAsia="Times New Roman" w:hAnsi="Times New Roman" w:cs="Times New Roman"/>
          <w:color w:val="000000"/>
          <w:szCs w:val="24"/>
          <w:lang w:eastAsia="hu-HU"/>
        </w:rPr>
        <w:t>Derecske Város Önkormányzatának 2021</w:t>
      </w:r>
      <w:r w:rsidR="00144CCC">
        <w:rPr>
          <w:rFonts w:ascii="Times New Roman" w:eastAsia="Times New Roman" w:hAnsi="Times New Roman" w:cs="Times New Roman"/>
          <w:color w:val="000000"/>
          <w:szCs w:val="24"/>
          <w:lang w:eastAsia="hu-HU"/>
        </w:rPr>
        <w:t xml:space="preserve"> és 2022</w:t>
      </w:r>
      <w:r>
        <w:rPr>
          <w:rFonts w:ascii="Times New Roman" w:eastAsia="Times New Roman" w:hAnsi="Times New Roman" w:cs="Times New Roman"/>
          <w:color w:val="000000"/>
          <w:szCs w:val="24"/>
          <w:lang w:eastAsia="hu-HU"/>
        </w:rPr>
        <w:t xml:space="preserve"> évi költségvetésébe betervezésre került 1.000.000 forint az </w:t>
      </w:r>
      <w:r w:rsidR="00144CCC">
        <w:rPr>
          <w:rFonts w:ascii="Times New Roman" w:eastAsia="Times New Roman" w:hAnsi="Times New Roman" w:cs="Times New Roman"/>
          <w:color w:val="000000"/>
          <w:szCs w:val="24"/>
          <w:lang w:eastAsia="hu-HU"/>
        </w:rPr>
        <w:t>i</w:t>
      </w:r>
      <w:r>
        <w:rPr>
          <w:rFonts w:ascii="Times New Roman" w:eastAsia="Times New Roman" w:hAnsi="Times New Roman" w:cs="Times New Roman"/>
          <w:color w:val="000000"/>
          <w:szCs w:val="24"/>
          <w:lang w:eastAsia="hu-HU"/>
        </w:rPr>
        <w:t>fjúsági önkormányzat megalakítására</w:t>
      </w:r>
      <w:r w:rsidR="00144CCC">
        <w:rPr>
          <w:rFonts w:ascii="Times New Roman" w:eastAsia="Times New Roman" w:hAnsi="Times New Roman" w:cs="Times New Roman"/>
          <w:color w:val="000000"/>
          <w:szCs w:val="24"/>
          <w:lang w:eastAsia="hu-HU"/>
        </w:rPr>
        <w:t xml:space="preserve"> és támogatására,</w:t>
      </w:r>
      <w:r>
        <w:rPr>
          <w:rFonts w:ascii="Times New Roman" w:eastAsia="Times New Roman" w:hAnsi="Times New Roman" w:cs="Times New Roman"/>
          <w:color w:val="000000"/>
          <w:szCs w:val="24"/>
          <w:lang w:eastAsia="hu-HU"/>
        </w:rPr>
        <w:t xml:space="preserve"> a további intézkedések megvalósításához azonban forrásokat szükséges elkülöníteni.</w:t>
      </w:r>
    </w:p>
    <w:p w14:paraId="3BF9CB5A" w14:textId="77777777" w:rsidR="003500A8" w:rsidRPr="005D0E87" w:rsidRDefault="003500A8" w:rsidP="002F6081">
      <w:pPr>
        <w:spacing w:line="276" w:lineRule="auto"/>
        <w:jc w:val="both"/>
        <w:rPr>
          <w:rFonts w:ascii="Times New Roman" w:hAnsi="Times New Roman" w:cs="Times New Roman"/>
          <w:szCs w:val="24"/>
        </w:rPr>
      </w:pPr>
      <w:r>
        <w:rPr>
          <w:rFonts w:ascii="Times New Roman" w:eastAsia="Times New Roman" w:hAnsi="Times New Roman" w:cs="Times New Roman"/>
          <w:color w:val="000000"/>
          <w:szCs w:val="24"/>
          <w:lang w:eastAsia="hu-HU"/>
        </w:rPr>
        <w:t xml:space="preserve">A javaslatokat tartalmazó cselekvési terv egy-egy különálló feladat, amely további folyamatokat indíthat el, ezekből pedig újabb kezdeményezések születhetnek meg. A cselekvési terv a 2021-2026 évekre szól, azonban évente egyszer, illetve szükség szerint javasolt felülvizsgálni, hogy </w:t>
      </w:r>
      <w:r>
        <w:rPr>
          <w:rFonts w:ascii="Times New Roman" w:hAnsi="Times New Roman" w:cs="Times New Roman"/>
          <w:szCs w:val="24"/>
        </w:rPr>
        <w:t>figyelemmel kísérhessük a célok megvalósulását, esetleg új célokkal kiegészítve azt.</w:t>
      </w:r>
    </w:p>
    <w:p w14:paraId="78FB20FF" w14:textId="05BBB745" w:rsidR="003500A8" w:rsidRDefault="003500A8" w:rsidP="002F6081">
      <w:pPr>
        <w:spacing w:before="120" w:after="120" w:line="276" w:lineRule="auto"/>
        <w:jc w:val="both"/>
        <w:rPr>
          <w:rFonts w:ascii="Times New Roman" w:eastAsia="Times New Roman" w:hAnsi="Times New Roman" w:cs="Times New Roman"/>
          <w:color w:val="000000"/>
          <w:szCs w:val="24"/>
          <w:lang w:eastAsia="hu-HU"/>
        </w:rPr>
      </w:pPr>
    </w:p>
    <w:p w14:paraId="0D728E76" w14:textId="77777777" w:rsidR="00076656" w:rsidRDefault="00076656" w:rsidP="002F6081">
      <w:pPr>
        <w:spacing w:before="120" w:after="120" w:line="276" w:lineRule="auto"/>
        <w:jc w:val="both"/>
        <w:rPr>
          <w:rFonts w:ascii="Times New Roman" w:eastAsia="Times New Roman" w:hAnsi="Times New Roman" w:cs="Times New Roman"/>
          <w:color w:val="000000"/>
          <w:szCs w:val="24"/>
          <w:lang w:eastAsia="hu-HU"/>
        </w:rPr>
      </w:pPr>
    </w:p>
    <w:p w14:paraId="0DC73F01" w14:textId="77777777" w:rsidR="00076656" w:rsidRDefault="00076656" w:rsidP="00076656">
      <w:pPr>
        <w:spacing w:before="120" w:after="120" w:line="276" w:lineRule="auto"/>
        <w:jc w:val="center"/>
        <w:rPr>
          <w:rFonts w:ascii="Times New Roman" w:eastAsia="Times New Roman" w:hAnsi="Times New Roman" w:cs="Times New Roman"/>
          <w:b/>
          <w:color w:val="000000"/>
          <w:sz w:val="28"/>
          <w:szCs w:val="28"/>
          <w:lang w:eastAsia="hu-HU"/>
        </w:rPr>
      </w:pPr>
    </w:p>
    <w:p w14:paraId="040D01A7" w14:textId="77777777" w:rsidR="004817F1" w:rsidRDefault="004817F1" w:rsidP="00076656">
      <w:pPr>
        <w:spacing w:before="120" w:after="120" w:line="276" w:lineRule="auto"/>
        <w:jc w:val="center"/>
        <w:rPr>
          <w:rFonts w:ascii="Times New Roman" w:eastAsia="Times New Roman" w:hAnsi="Times New Roman" w:cs="Times New Roman"/>
          <w:b/>
          <w:color w:val="000000"/>
          <w:sz w:val="28"/>
          <w:szCs w:val="28"/>
          <w:lang w:eastAsia="hu-HU"/>
        </w:rPr>
      </w:pPr>
    </w:p>
    <w:p w14:paraId="552DC6A7" w14:textId="327D17F6" w:rsidR="003500A8" w:rsidRPr="00D169C2" w:rsidRDefault="003500A8" w:rsidP="00D169C2">
      <w:pPr>
        <w:pStyle w:val="Cmsor2"/>
        <w:spacing w:after="360"/>
        <w:rPr>
          <w:rFonts w:ascii="Times New Roman" w:eastAsia="Times New Roman" w:hAnsi="Times New Roman" w:cs="Times New Roman"/>
          <w:b/>
          <w:bCs/>
          <w:color w:val="auto"/>
          <w:sz w:val="28"/>
          <w:szCs w:val="28"/>
          <w:lang w:eastAsia="hu-HU"/>
        </w:rPr>
      </w:pPr>
      <w:r w:rsidRPr="00D169C2">
        <w:rPr>
          <w:rFonts w:ascii="Times New Roman" w:eastAsia="Times New Roman" w:hAnsi="Times New Roman" w:cs="Times New Roman"/>
          <w:b/>
          <w:bCs/>
          <w:color w:val="auto"/>
          <w:sz w:val="28"/>
          <w:szCs w:val="28"/>
          <w:lang w:eastAsia="hu-HU"/>
        </w:rPr>
        <w:t>Tervezett intézkedési területek</w:t>
      </w:r>
    </w:p>
    <w:p w14:paraId="582AE3C9" w14:textId="77777777" w:rsidR="003500A8" w:rsidRDefault="003500A8" w:rsidP="002F6081">
      <w:pPr>
        <w:spacing w:before="120" w:after="120" w:line="276" w:lineRule="auto"/>
        <w:jc w:val="both"/>
        <w:rPr>
          <w:rFonts w:ascii="Times New Roman" w:eastAsia="Times New Roman" w:hAnsi="Times New Roman" w:cs="Times New Roman"/>
          <w:b/>
          <w:bCs/>
          <w:color w:val="000000"/>
          <w:szCs w:val="24"/>
          <w:lang w:eastAsia="hu-HU"/>
        </w:rPr>
      </w:pPr>
      <w:r>
        <w:rPr>
          <w:rFonts w:ascii="Times New Roman" w:eastAsia="Times New Roman" w:hAnsi="Times New Roman" w:cs="Times New Roman"/>
          <w:b/>
          <w:bCs/>
          <w:color w:val="000000"/>
          <w:szCs w:val="24"/>
          <w:lang w:eastAsia="hu-HU"/>
        </w:rPr>
        <w:t>1. Fiatalok érdekképviselete</w:t>
      </w:r>
    </w:p>
    <w:p w14:paraId="00717E2D" w14:textId="77777777" w:rsidR="003500A8" w:rsidRDefault="003500A8" w:rsidP="002F6081">
      <w:pPr>
        <w:spacing w:line="276" w:lineRule="auto"/>
        <w:jc w:val="both"/>
        <w:rPr>
          <w:rFonts w:ascii="Times New Roman" w:eastAsia="Times New Roman" w:hAnsi="Times New Roman" w:cs="Times New Roman"/>
          <w:color w:val="000000"/>
          <w:szCs w:val="24"/>
          <w:lang w:eastAsia="hu-HU"/>
        </w:rPr>
      </w:pPr>
      <w:r>
        <w:rPr>
          <w:rFonts w:ascii="Times New Roman" w:eastAsia="Times New Roman" w:hAnsi="Times New Roman" w:cs="Times New Roman"/>
          <w:color w:val="000000"/>
          <w:szCs w:val="24"/>
          <w:lang w:eastAsia="hu-HU"/>
        </w:rPr>
        <w:t>1.1. Ifjúsági önkormányzat működtetése</w:t>
      </w:r>
    </w:p>
    <w:p w14:paraId="1D0223E5" w14:textId="77777777" w:rsidR="003500A8" w:rsidRDefault="003500A8" w:rsidP="002F6081">
      <w:pPr>
        <w:spacing w:line="276" w:lineRule="auto"/>
        <w:jc w:val="both"/>
        <w:rPr>
          <w:rFonts w:ascii="Times New Roman" w:eastAsia="Times New Roman" w:hAnsi="Times New Roman" w:cs="Times New Roman"/>
          <w:color w:val="000000"/>
          <w:szCs w:val="24"/>
          <w:lang w:eastAsia="hu-HU"/>
        </w:rPr>
      </w:pPr>
      <w:r>
        <w:rPr>
          <w:rFonts w:ascii="Times New Roman" w:eastAsia="Times New Roman" w:hAnsi="Times New Roman" w:cs="Times New Roman"/>
          <w:color w:val="000000"/>
          <w:szCs w:val="24"/>
          <w:lang w:eastAsia="hu-HU"/>
        </w:rPr>
        <w:t xml:space="preserve">1.2. </w:t>
      </w:r>
      <w:r w:rsidRPr="00B4293F">
        <w:rPr>
          <w:rFonts w:ascii="Times New Roman" w:eastAsia="Times New Roman" w:hAnsi="Times New Roman" w:cs="Times New Roman"/>
          <w:color w:val="01070F"/>
          <w:szCs w:val="24"/>
          <w:lang w:eastAsia="hu-HU"/>
        </w:rPr>
        <w:t>Éves ifjúsági megbeszélés</w:t>
      </w:r>
    </w:p>
    <w:p w14:paraId="7627CDB9" w14:textId="77777777" w:rsidR="003500A8" w:rsidRDefault="003500A8" w:rsidP="002F6081">
      <w:pPr>
        <w:spacing w:line="276" w:lineRule="auto"/>
        <w:jc w:val="both"/>
        <w:rPr>
          <w:szCs w:val="24"/>
        </w:rPr>
      </w:pPr>
    </w:p>
    <w:p w14:paraId="700C2D20" w14:textId="77777777" w:rsidR="003500A8" w:rsidRDefault="003500A8" w:rsidP="002F6081">
      <w:pPr>
        <w:spacing w:before="120" w:after="120" w:line="276" w:lineRule="auto"/>
        <w:jc w:val="both"/>
        <w:rPr>
          <w:rFonts w:ascii="Times New Roman" w:eastAsia="Times New Roman" w:hAnsi="Times New Roman" w:cs="Times New Roman"/>
          <w:b/>
          <w:bCs/>
          <w:color w:val="000000"/>
          <w:szCs w:val="24"/>
          <w:lang w:eastAsia="hu-HU"/>
        </w:rPr>
      </w:pPr>
      <w:r>
        <w:rPr>
          <w:rFonts w:ascii="Times New Roman" w:eastAsia="Times New Roman" w:hAnsi="Times New Roman" w:cs="Times New Roman"/>
          <w:b/>
          <w:bCs/>
          <w:color w:val="000000"/>
          <w:szCs w:val="24"/>
          <w:lang w:eastAsia="hu-HU"/>
        </w:rPr>
        <w:t>2. Fiatalok támogatása</w:t>
      </w:r>
    </w:p>
    <w:p w14:paraId="1E2C110C" w14:textId="77777777" w:rsidR="003500A8" w:rsidRDefault="003500A8" w:rsidP="002F6081">
      <w:pPr>
        <w:spacing w:line="276" w:lineRule="auto"/>
        <w:jc w:val="both"/>
        <w:rPr>
          <w:rFonts w:ascii="Times New Roman" w:eastAsia="Times New Roman" w:hAnsi="Times New Roman" w:cs="Times New Roman"/>
          <w:color w:val="000000"/>
          <w:szCs w:val="24"/>
          <w:lang w:eastAsia="hu-HU"/>
        </w:rPr>
      </w:pPr>
      <w:r>
        <w:rPr>
          <w:rFonts w:ascii="Times New Roman" w:eastAsia="Times New Roman" w:hAnsi="Times New Roman" w:cs="Times New Roman"/>
          <w:color w:val="000000"/>
          <w:szCs w:val="24"/>
          <w:lang w:eastAsia="hu-HU"/>
        </w:rPr>
        <w:t>2.1. Helyi tehetséges fiatalokat támogató ösztöndíjrendszer megalkotása</w:t>
      </w:r>
    </w:p>
    <w:p w14:paraId="1B96CCE8" w14:textId="77777777" w:rsidR="003500A8" w:rsidRDefault="003500A8" w:rsidP="002F6081">
      <w:pPr>
        <w:spacing w:line="276" w:lineRule="auto"/>
        <w:jc w:val="both"/>
        <w:rPr>
          <w:rFonts w:ascii="Times New Roman" w:eastAsia="Times New Roman" w:hAnsi="Times New Roman" w:cs="Times New Roman"/>
          <w:color w:val="000000"/>
          <w:szCs w:val="24"/>
          <w:lang w:eastAsia="hu-HU"/>
        </w:rPr>
      </w:pPr>
      <w:r>
        <w:rPr>
          <w:rFonts w:ascii="Times New Roman" w:eastAsia="Times New Roman" w:hAnsi="Times New Roman" w:cs="Times New Roman"/>
          <w:color w:val="000000"/>
          <w:szCs w:val="24"/>
          <w:lang w:eastAsia="hu-HU"/>
        </w:rPr>
        <w:t>2.2. Fecskelakás program</w:t>
      </w:r>
    </w:p>
    <w:p w14:paraId="033FA811" w14:textId="77777777" w:rsidR="003500A8" w:rsidRDefault="003500A8" w:rsidP="002F6081">
      <w:pPr>
        <w:spacing w:line="276" w:lineRule="auto"/>
        <w:jc w:val="both"/>
        <w:rPr>
          <w:rFonts w:ascii="Times New Roman" w:eastAsia="Times New Roman" w:hAnsi="Times New Roman" w:cs="Times New Roman"/>
          <w:color w:val="000000"/>
          <w:szCs w:val="24"/>
          <w:lang w:eastAsia="hu-HU"/>
        </w:rPr>
      </w:pPr>
      <w:r>
        <w:rPr>
          <w:rFonts w:ascii="Times New Roman" w:eastAsia="Times New Roman" w:hAnsi="Times New Roman" w:cs="Times New Roman"/>
          <w:color w:val="000000"/>
          <w:szCs w:val="24"/>
          <w:lang w:eastAsia="hu-HU"/>
        </w:rPr>
        <w:t xml:space="preserve">2.3. </w:t>
      </w:r>
      <w:r>
        <w:rPr>
          <w:rFonts w:ascii="Times New Roman" w:hAnsi="Times New Roman" w:cs="Times New Roman"/>
        </w:rPr>
        <w:t>Aktuális pályázati felhívások követése</w:t>
      </w:r>
    </w:p>
    <w:p w14:paraId="3C1F481A" w14:textId="77777777" w:rsidR="003500A8" w:rsidRDefault="003500A8" w:rsidP="002F6081">
      <w:pPr>
        <w:spacing w:line="276" w:lineRule="auto"/>
        <w:jc w:val="both"/>
        <w:rPr>
          <w:szCs w:val="24"/>
        </w:rPr>
      </w:pPr>
    </w:p>
    <w:p w14:paraId="171DE292" w14:textId="77777777" w:rsidR="003500A8" w:rsidRPr="0011153A" w:rsidRDefault="003500A8" w:rsidP="002F6081">
      <w:pPr>
        <w:spacing w:line="276" w:lineRule="auto"/>
        <w:jc w:val="both"/>
        <w:rPr>
          <w:rFonts w:ascii="Times New Roman" w:eastAsia="Times New Roman" w:hAnsi="Times New Roman" w:cs="Times New Roman"/>
          <w:b/>
          <w:bCs/>
          <w:color w:val="000000"/>
          <w:szCs w:val="24"/>
          <w:lang w:eastAsia="hu-HU"/>
        </w:rPr>
      </w:pPr>
      <w:r>
        <w:rPr>
          <w:rFonts w:ascii="Times New Roman" w:eastAsia="Times New Roman" w:hAnsi="Times New Roman" w:cs="Times New Roman"/>
          <w:b/>
          <w:bCs/>
          <w:color w:val="000000"/>
          <w:szCs w:val="24"/>
          <w:lang w:eastAsia="hu-HU"/>
        </w:rPr>
        <w:t>3. Szabadidő hasznos eltöltését célzó intézkedések</w:t>
      </w:r>
    </w:p>
    <w:p w14:paraId="7089AC57" w14:textId="77777777" w:rsidR="003500A8" w:rsidRDefault="003500A8" w:rsidP="002F6081">
      <w:pPr>
        <w:spacing w:line="276" w:lineRule="auto"/>
        <w:jc w:val="both"/>
        <w:rPr>
          <w:rFonts w:ascii="Times New Roman" w:eastAsia="Times New Roman" w:hAnsi="Times New Roman" w:cs="Times New Roman"/>
          <w:color w:val="000000"/>
          <w:szCs w:val="24"/>
          <w:lang w:eastAsia="hu-HU"/>
        </w:rPr>
      </w:pPr>
      <w:r>
        <w:rPr>
          <w:rFonts w:ascii="Times New Roman" w:eastAsia="Times New Roman" w:hAnsi="Times New Roman" w:cs="Times New Roman"/>
          <w:color w:val="000000"/>
          <w:szCs w:val="24"/>
          <w:lang w:eastAsia="hu-HU"/>
        </w:rPr>
        <w:t>3.1. Ifjúsági közösségi tér kialakítása</w:t>
      </w:r>
    </w:p>
    <w:p w14:paraId="6CA5735F" w14:textId="77777777" w:rsidR="003500A8" w:rsidRDefault="003500A8" w:rsidP="002F6081">
      <w:pPr>
        <w:spacing w:line="276" w:lineRule="auto"/>
        <w:jc w:val="both"/>
        <w:rPr>
          <w:rFonts w:ascii="Times New Roman" w:eastAsia="Times New Roman" w:hAnsi="Times New Roman" w:cs="Times New Roman"/>
          <w:color w:val="000000"/>
          <w:szCs w:val="24"/>
          <w:lang w:eastAsia="hu-HU"/>
        </w:rPr>
      </w:pPr>
      <w:r>
        <w:rPr>
          <w:rFonts w:ascii="Times New Roman" w:eastAsia="Times New Roman" w:hAnsi="Times New Roman" w:cs="Times New Roman"/>
          <w:color w:val="000000"/>
          <w:szCs w:val="24"/>
          <w:lang w:eastAsia="hu-HU"/>
        </w:rPr>
        <w:t>3.2. Fiatalok érdeklődési köreire épülő klubok, közösségek létrehozásának támogatása</w:t>
      </w:r>
    </w:p>
    <w:p w14:paraId="224807C3" w14:textId="77777777" w:rsidR="003500A8" w:rsidRDefault="003500A8" w:rsidP="002F6081">
      <w:pPr>
        <w:spacing w:line="276" w:lineRule="auto"/>
        <w:jc w:val="both"/>
        <w:rPr>
          <w:rFonts w:ascii="Times New Roman" w:eastAsia="Times New Roman" w:hAnsi="Times New Roman" w:cs="Times New Roman"/>
          <w:color w:val="000000"/>
          <w:szCs w:val="24"/>
          <w:lang w:eastAsia="hu-HU"/>
        </w:rPr>
      </w:pPr>
      <w:r>
        <w:rPr>
          <w:rFonts w:ascii="Times New Roman" w:eastAsia="Times New Roman" w:hAnsi="Times New Roman" w:cs="Times New Roman"/>
          <w:color w:val="000000"/>
          <w:szCs w:val="24"/>
          <w:lang w:eastAsia="hu-HU"/>
        </w:rPr>
        <w:t>3.3. Fiatalokat vonzó rendezvények szervezése</w:t>
      </w:r>
    </w:p>
    <w:p w14:paraId="405E8E3E" w14:textId="77777777" w:rsidR="003500A8" w:rsidRDefault="003500A8" w:rsidP="002F6081">
      <w:pPr>
        <w:pStyle w:val="Altartalom"/>
        <w:spacing w:line="276" w:lineRule="auto"/>
      </w:pPr>
    </w:p>
    <w:p w14:paraId="0683C887" w14:textId="77777777" w:rsidR="003500A8" w:rsidRDefault="003500A8" w:rsidP="002F6081">
      <w:pPr>
        <w:pStyle w:val="Altartalom"/>
        <w:spacing w:line="276" w:lineRule="auto"/>
      </w:pPr>
    </w:p>
    <w:p w14:paraId="08B09B05" w14:textId="02050983" w:rsidR="003500A8" w:rsidRDefault="003500A8" w:rsidP="004817F1">
      <w:pPr>
        <w:spacing w:after="120" w:line="276" w:lineRule="auto"/>
        <w:jc w:val="both"/>
        <w:rPr>
          <w:rFonts w:ascii="Times New Roman" w:eastAsia="Times New Roman" w:hAnsi="Times New Roman" w:cs="Times New Roman"/>
          <w:b/>
          <w:bCs/>
          <w:color w:val="000000"/>
          <w:szCs w:val="24"/>
          <w:lang w:eastAsia="hu-HU"/>
        </w:rPr>
      </w:pPr>
      <w:r>
        <w:rPr>
          <w:rFonts w:ascii="Times New Roman" w:eastAsia="Times New Roman" w:hAnsi="Times New Roman" w:cs="Times New Roman"/>
          <w:b/>
          <w:bCs/>
          <w:color w:val="000000"/>
          <w:szCs w:val="24"/>
          <w:lang w:eastAsia="hu-HU"/>
        </w:rPr>
        <w:t>1.1. Ifjúsági önkormányzat működtetése</w:t>
      </w:r>
    </w:p>
    <w:p w14:paraId="1105126A" w14:textId="5199A96C" w:rsidR="003500A8" w:rsidRDefault="003500A8" w:rsidP="002F6081">
      <w:pPr>
        <w:spacing w:line="276" w:lineRule="auto"/>
        <w:jc w:val="both"/>
        <w:rPr>
          <w:rFonts w:ascii="Times New Roman" w:eastAsia="Times New Roman" w:hAnsi="Times New Roman" w:cs="Times New Roman"/>
          <w:szCs w:val="24"/>
          <w:lang w:eastAsia="hu-HU"/>
        </w:rPr>
      </w:pPr>
      <w:r>
        <w:rPr>
          <w:rFonts w:ascii="Times New Roman" w:eastAsia="Times New Roman" w:hAnsi="Times New Roman" w:cs="Times New Roman"/>
          <w:szCs w:val="24"/>
          <w:lang w:eastAsia="hu-HU"/>
        </w:rPr>
        <w:t>A fiatalok közügyekben való részvételét és érdekképviseletét ifjúsági önkormányzat</w:t>
      </w:r>
      <w:r w:rsidR="004817F1">
        <w:rPr>
          <w:rFonts w:ascii="Times New Roman" w:eastAsia="Times New Roman" w:hAnsi="Times New Roman" w:cs="Times New Roman"/>
          <w:szCs w:val="24"/>
          <w:lang w:eastAsia="hu-HU"/>
        </w:rPr>
        <w:t xml:space="preserve"> </w:t>
      </w:r>
      <w:r>
        <w:rPr>
          <w:rFonts w:ascii="Times New Roman" w:eastAsia="Times New Roman" w:hAnsi="Times New Roman" w:cs="Times New Roman"/>
          <w:szCs w:val="24"/>
          <w:lang w:eastAsia="hu-HU"/>
        </w:rPr>
        <w:t>működtetésével</w:t>
      </w:r>
      <w:r w:rsidRPr="00AC252D">
        <w:rPr>
          <w:rFonts w:ascii="Times New Roman" w:eastAsia="Times New Roman" w:hAnsi="Times New Roman" w:cs="Times New Roman"/>
          <w:szCs w:val="24"/>
          <w:lang w:eastAsia="hu-HU"/>
        </w:rPr>
        <w:t xml:space="preserve"> kívánjuk biztosítani. </w:t>
      </w:r>
      <w:r w:rsidRPr="00AC252D">
        <w:rPr>
          <w:rFonts w:ascii="Times New Roman" w:hAnsi="Times New Roman" w:cs="Times New Roman"/>
          <w:szCs w:val="24"/>
        </w:rPr>
        <w:t xml:space="preserve">2021. szeptember 10-én közel 20 év után alakult meg újra a Derecskei Ifjúsági Önkormányzat. </w:t>
      </w:r>
      <w:r>
        <w:rPr>
          <w:rFonts w:ascii="Times New Roman" w:eastAsia="Times New Roman" w:hAnsi="Times New Roman" w:cs="Times New Roman"/>
          <w:szCs w:val="24"/>
          <w:lang w:eastAsia="hu-HU"/>
        </w:rPr>
        <w:t xml:space="preserve">Az ifjúsági önkormányzatban 1 fő polgármester és 4 fő képviselő kapott helyet 2 éves ciklusonként. Az ifjúsági önkormányzati választásokon indulhatott minden 14 és 25 év közötti derecskei fiatal és szavazhatott minden 10 és 29 év közötti derecskei fiatal, illetve Derecskén tanuló diák. </w:t>
      </w:r>
    </w:p>
    <w:p w14:paraId="0AA024B5" w14:textId="77777777" w:rsidR="003500A8" w:rsidRDefault="003500A8" w:rsidP="002F6081">
      <w:pPr>
        <w:spacing w:line="276" w:lineRule="auto"/>
        <w:jc w:val="both"/>
        <w:rPr>
          <w:rFonts w:ascii="Times New Roman" w:eastAsia="Times New Roman" w:hAnsi="Times New Roman" w:cs="Times New Roman"/>
          <w:szCs w:val="24"/>
          <w:lang w:eastAsia="hu-HU"/>
        </w:rPr>
      </w:pPr>
      <w:r>
        <w:rPr>
          <w:rFonts w:ascii="Times New Roman" w:eastAsia="Times New Roman" w:hAnsi="Times New Roman" w:cs="Times New Roman"/>
          <w:szCs w:val="24"/>
          <w:lang w:eastAsia="hu-HU"/>
        </w:rPr>
        <w:t>A megválasztott polgármester és képviselők részére Derecske Város Önkormányzatának Polgármestere ünnepélyes keretek között adta át a város kulcsát.</w:t>
      </w:r>
    </w:p>
    <w:p w14:paraId="5182C4D8" w14:textId="0F05720C" w:rsidR="003500A8" w:rsidRDefault="003500A8" w:rsidP="002F6081">
      <w:pPr>
        <w:spacing w:line="276" w:lineRule="auto"/>
        <w:jc w:val="both"/>
        <w:rPr>
          <w:rFonts w:ascii="Times New Roman" w:hAnsi="Times New Roman" w:cs="Times New Roman"/>
          <w:szCs w:val="24"/>
        </w:rPr>
      </w:pPr>
      <w:r w:rsidRPr="00AC252D">
        <w:rPr>
          <w:rFonts w:ascii="Times New Roman" w:hAnsi="Times New Roman" w:cs="Times New Roman"/>
          <w:szCs w:val="24"/>
        </w:rPr>
        <w:t xml:space="preserve">A </w:t>
      </w:r>
      <w:r>
        <w:rPr>
          <w:rFonts w:ascii="Times New Roman" w:hAnsi="Times New Roman" w:cs="Times New Roman"/>
          <w:szCs w:val="24"/>
        </w:rPr>
        <w:t>megalakulás éve</w:t>
      </w:r>
      <w:r w:rsidRPr="00AC252D">
        <w:rPr>
          <w:rFonts w:ascii="Times New Roman" w:hAnsi="Times New Roman" w:cs="Times New Roman"/>
          <w:szCs w:val="24"/>
        </w:rPr>
        <w:t xml:space="preserve"> egyértelműen a tapasztalatszerzésről és a belső csapategység megvalósításáról szólt. A szeptember utáni pár hónapban két rendezvény is megvalósításra került. A rendezvények kitalálásakor fontos szempont volt, hogy olyan, a fiatalokat érdeklő programok valósuljanak meg, amelyek eddig még nem voltak jellemzőek a városunkra, ezzel is színesítve és fiatalbarátabbá téve városunk kulturális életét. </w:t>
      </w:r>
    </w:p>
    <w:p w14:paraId="7901CFAD" w14:textId="5EF4F9B8" w:rsidR="003500A8" w:rsidRPr="004817F1" w:rsidRDefault="003500A8" w:rsidP="002F6081">
      <w:pPr>
        <w:spacing w:line="276" w:lineRule="auto"/>
        <w:jc w:val="both"/>
        <w:rPr>
          <w:rFonts w:ascii="Times New Roman" w:hAnsi="Times New Roman" w:cs="Times New Roman"/>
          <w:szCs w:val="24"/>
        </w:rPr>
      </w:pPr>
      <w:r w:rsidRPr="00AC252D">
        <w:rPr>
          <w:rFonts w:ascii="Times New Roman" w:hAnsi="Times New Roman" w:cs="Times New Roman"/>
          <w:szCs w:val="24"/>
        </w:rPr>
        <w:t>Fontos cél</w:t>
      </w:r>
      <w:r>
        <w:rPr>
          <w:rFonts w:ascii="Times New Roman" w:hAnsi="Times New Roman" w:cs="Times New Roman"/>
          <w:szCs w:val="24"/>
        </w:rPr>
        <w:t xml:space="preserve">, </w:t>
      </w:r>
      <w:r w:rsidRPr="00AC252D">
        <w:rPr>
          <w:rFonts w:ascii="Times New Roman" w:hAnsi="Times New Roman" w:cs="Times New Roman"/>
          <w:szCs w:val="24"/>
        </w:rPr>
        <w:t xml:space="preserve">hogy minél több helyi fiatal részese legyen az ifjúsági önkormányzat munkájának és ezzel sokszínűbbé váljon a tevékenysége. </w:t>
      </w:r>
    </w:p>
    <w:p w14:paraId="55891868" w14:textId="771CECFE" w:rsidR="003500A8" w:rsidRDefault="003500A8" w:rsidP="002F6081">
      <w:pPr>
        <w:spacing w:line="276" w:lineRule="auto"/>
        <w:jc w:val="both"/>
        <w:rPr>
          <w:rFonts w:ascii="Times New Roman" w:hAnsi="Times New Roman" w:cs="Times New Roman"/>
          <w:szCs w:val="24"/>
        </w:rPr>
      </w:pPr>
      <w:r>
        <w:rPr>
          <w:rFonts w:ascii="Times New Roman" w:hAnsi="Times New Roman" w:cs="Times New Roman"/>
          <w:szCs w:val="24"/>
        </w:rPr>
        <w:t>Az igényfelmérések során számos apró</w:t>
      </w:r>
      <w:r w:rsidR="004817F1">
        <w:rPr>
          <w:rFonts w:ascii="Times New Roman" w:hAnsi="Times New Roman" w:cs="Times New Roman"/>
          <w:szCs w:val="24"/>
        </w:rPr>
        <w:t>,</w:t>
      </w:r>
      <w:r>
        <w:rPr>
          <w:rFonts w:ascii="Times New Roman" w:hAnsi="Times New Roman" w:cs="Times New Roman"/>
          <w:szCs w:val="24"/>
        </w:rPr>
        <w:t xml:space="preserve"> remek ötlet hangzott el a fiataloktól, amelyek egyesével nem emelhetőek be a cselekvési tervbe, de a későbbiekben az ifjúsági önkormányzat összegyűjtheti és elérheti azok megvalósulását.</w:t>
      </w:r>
    </w:p>
    <w:p w14:paraId="077A31AA" w14:textId="2BBCD4B8" w:rsidR="003500A8" w:rsidRDefault="003500A8" w:rsidP="002F6081">
      <w:pPr>
        <w:spacing w:line="276" w:lineRule="auto"/>
        <w:jc w:val="both"/>
        <w:rPr>
          <w:rFonts w:ascii="Times New Roman" w:hAnsi="Times New Roman" w:cs="Times New Roman"/>
          <w:szCs w:val="24"/>
        </w:rPr>
      </w:pPr>
    </w:p>
    <w:p w14:paraId="063967D8" w14:textId="77777777" w:rsidR="004817F1" w:rsidRDefault="004817F1" w:rsidP="002F6081">
      <w:pPr>
        <w:spacing w:line="276" w:lineRule="auto"/>
        <w:jc w:val="both"/>
        <w:rPr>
          <w:rFonts w:ascii="Times New Roman" w:hAnsi="Times New Roman" w:cs="Times New Roman"/>
          <w:szCs w:val="24"/>
        </w:rPr>
      </w:pPr>
    </w:p>
    <w:p w14:paraId="4A3B6A2D" w14:textId="77777777" w:rsidR="004817F1" w:rsidRDefault="004817F1" w:rsidP="002F6081">
      <w:pPr>
        <w:spacing w:line="276" w:lineRule="auto"/>
        <w:jc w:val="both"/>
        <w:rPr>
          <w:rFonts w:ascii="Times New Roman" w:eastAsia="Times New Roman" w:hAnsi="Times New Roman" w:cs="Times New Roman"/>
          <w:b/>
          <w:szCs w:val="24"/>
          <w:lang w:eastAsia="hu-HU"/>
        </w:rPr>
      </w:pPr>
    </w:p>
    <w:p w14:paraId="18CC7108" w14:textId="77777777" w:rsidR="004817F1" w:rsidRDefault="004817F1" w:rsidP="002F6081">
      <w:pPr>
        <w:spacing w:line="276" w:lineRule="auto"/>
        <w:jc w:val="both"/>
        <w:rPr>
          <w:rFonts w:ascii="Times New Roman" w:eastAsia="Times New Roman" w:hAnsi="Times New Roman" w:cs="Times New Roman"/>
          <w:b/>
          <w:szCs w:val="24"/>
          <w:lang w:eastAsia="hu-HU"/>
        </w:rPr>
      </w:pPr>
    </w:p>
    <w:p w14:paraId="75CFFF1A" w14:textId="64652F17" w:rsidR="003500A8" w:rsidRPr="00214C16" w:rsidRDefault="003500A8" w:rsidP="002F6081">
      <w:pPr>
        <w:spacing w:line="276" w:lineRule="auto"/>
        <w:jc w:val="both"/>
        <w:rPr>
          <w:rFonts w:ascii="Times New Roman" w:eastAsia="Times New Roman" w:hAnsi="Times New Roman" w:cs="Times New Roman"/>
          <w:b/>
          <w:szCs w:val="24"/>
          <w:lang w:eastAsia="hu-HU"/>
        </w:rPr>
      </w:pPr>
      <w:r w:rsidRPr="00214C16">
        <w:rPr>
          <w:rFonts w:ascii="Times New Roman" w:eastAsia="Times New Roman" w:hAnsi="Times New Roman" w:cs="Times New Roman"/>
          <w:b/>
          <w:szCs w:val="24"/>
          <w:lang w:eastAsia="hu-HU"/>
        </w:rPr>
        <w:t>Az ifjúsági önkormányzat létrehozásának célja:</w:t>
      </w:r>
    </w:p>
    <w:p w14:paraId="477A7910" w14:textId="77777777" w:rsidR="003500A8" w:rsidRDefault="003500A8" w:rsidP="002F6081">
      <w:pPr>
        <w:numPr>
          <w:ilvl w:val="0"/>
          <w:numId w:val="8"/>
        </w:numPr>
        <w:suppressAutoHyphens/>
        <w:spacing w:line="276" w:lineRule="auto"/>
        <w:jc w:val="both"/>
        <w:rPr>
          <w:rFonts w:ascii="Times New Roman" w:eastAsia="Times New Roman" w:hAnsi="Times New Roman" w:cs="Times New Roman"/>
          <w:szCs w:val="24"/>
          <w:lang w:eastAsia="hu-HU"/>
        </w:rPr>
      </w:pPr>
      <w:r>
        <w:rPr>
          <w:rFonts w:ascii="Times New Roman" w:eastAsia="Times New Roman" w:hAnsi="Times New Roman" w:cs="Times New Roman"/>
          <w:szCs w:val="24"/>
          <w:lang w:eastAsia="hu-HU"/>
        </w:rPr>
        <w:t>az ifjúság összefogása,</w:t>
      </w:r>
    </w:p>
    <w:p w14:paraId="408334F4" w14:textId="77777777" w:rsidR="003500A8" w:rsidRDefault="003500A8" w:rsidP="002F6081">
      <w:pPr>
        <w:numPr>
          <w:ilvl w:val="0"/>
          <w:numId w:val="8"/>
        </w:numPr>
        <w:suppressAutoHyphens/>
        <w:spacing w:line="276" w:lineRule="auto"/>
        <w:jc w:val="both"/>
        <w:rPr>
          <w:rFonts w:ascii="Times New Roman" w:eastAsia="Times New Roman" w:hAnsi="Times New Roman" w:cs="Times New Roman"/>
          <w:szCs w:val="24"/>
          <w:lang w:eastAsia="hu-HU"/>
        </w:rPr>
      </w:pPr>
      <w:r>
        <w:rPr>
          <w:rFonts w:ascii="Times New Roman" w:eastAsia="Times New Roman" w:hAnsi="Times New Roman" w:cs="Times New Roman"/>
          <w:szCs w:val="24"/>
          <w:lang w:eastAsia="hu-HU"/>
        </w:rPr>
        <w:t>a fiatalok ötleteinek megvalósítása,</w:t>
      </w:r>
    </w:p>
    <w:p w14:paraId="04933BD4" w14:textId="77777777" w:rsidR="003500A8" w:rsidRDefault="003500A8" w:rsidP="002F6081">
      <w:pPr>
        <w:numPr>
          <w:ilvl w:val="0"/>
          <w:numId w:val="8"/>
        </w:numPr>
        <w:suppressAutoHyphens/>
        <w:spacing w:line="276" w:lineRule="auto"/>
        <w:jc w:val="both"/>
        <w:rPr>
          <w:rFonts w:ascii="Times New Roman" w:eastAsia="Times New Roman" w:hAnsi="Times New Roman" w:cs="Times New Roman"/>
          <w:szCs w:val="24"/>
          <w:lang w:eastAsia="hu-HU"/>
        </w:rPr>
      </w:pPr>
      <w:r>
        <w:rPr>
          <w:rFonts w:ascii="Times New Roman" w:eastAsia="Times New Roman" w:hAnsi="Times New Roman" w:cs="Times New Roman"/>
          <w:szCs w:val="24"/>
          <w:lang w:eastAsia="hu-HU"/>
        </w:rPr>
        <w:t>a fiatalok véleményének közlése a döntéshozók felé.</w:t>
      </w:r>
    </w:p>
    <w:p w14:paraId="1F6AD68F" w14:textId="77777777" w:rsidR="003500A8" w:rsidRDefault="003500A8" w:rsidP="002F6081">
      <w:pPr>
        <w:spacing w:line="276" w:lineRule="auto"/>
        <w:jc w:val="both"/>
        <w:rPr>
          <w:rFonts w:ascii="Times New Roman" w:eastAsia="Times New Roman" w:hAnsi="Times New Roman" w:cs="Times New Roman"/>
          <w:color w:val="01070F"/>
          <w:szCs w:val="24"/>
          <w:lang w:eastAsia="hu-HU"/>
        </w:rPr>
      </w:pPr>
    </w:p>
    <w:p w14:paraId="4084D984" w14:textId="7618F40E" w:rsidR="003500A8" w:rsidRPr="004817F1" w:rsidRDefault="003500A8" w:rsidP="002F6081">
      <w:pPr>
        <w:spacing w:line="276" w:lineRule="auto"/>
        <w:jc w:val="both"/>
      </w:pPr>
      <w:r>
        <w:rPr>
          <w:rFonts w:ascii="Times New Roman" w:eastAsia="Times New Roman" w:hAnsi="Times New Roman" w:cs="Times New Roman"/>
          <w:color w:val="01070F"/>
          <w:szCs w:val="24"/>
          <w:lang w:eastAsia="hu-HU"/>
        </w:rPr>
        <w:t xml:space="preserve">A civil szervezetekkel való kapcsolat kiemelkedő a fiatalok esetében, hiszen a szerveztek tagjait nagyrészt ők teszik ki. Az ifjúság és a civil szerveztek közötti kapcsolatok erősítésének szükségessége megkérdőjelezhetetlen. Az érdekképviseletet ellátó szervezetek közvetíthetik a helyi fiatalok igényeit, nehézségeit a városi döntéshozók felé. </w:t>
      </w:r>
    </w:p>
    <w:p w14:paraId="4399633C" w14:textId="77777777" w:rsidR="003500A8" w:rsidRDefault="003500A8" w:rsidP="002F6081">
      <w:pPr>
        <w:spacing w:line="276" w:lineRule="auto"/>
        <w:jc w:val="both"/>
        <w:rPr>
          <w:rFonts w:ascii="Times New Roman" w:eastAsia="Times New Roman" w:hAnsi="Times New Roman" w:cs="Times New Roman"/>
          <w:color w:val="01070F"/>
          <w:szCs w:val="24"/>
          <w:lang w:eastAsia="hu-HU"/>
        </w:rPr>
      </w:pPr>
      <w:r>
        <w:rPr>
          <w:rFonts w:ascii="Times New Roman" w:eastAsia="Times New Roman" w:hAnsi="Times New Roman" w:cs="Times New Roman"/>
          <w:color w:val="01070F"/>
          <w:szCs w:val="24"/>
          <w:lang w:eastAsia="hu-HU"/>
        </w:rPr>
        <w:t xml:space="preserve">Az ifjúsági önkormányzat komoly bázisát jelentik egyrészt a már meglévő közösségek, de fontos új közösségek létrehozása és működtetése is, pl. darts klub, fotó klub. Meggyőződésünk, hogy ezek a közösségek biztosíthatják az ifjúsági önkormányzat hosszú távú fennmaradását. </w:t>
      </w:r>
    </w:p>
    <w:p w14:paraId="6E80DD2B" w14:textId="77777777" w:rsidR="003500A8" w:rsidRPr="007279C3" w:rsidRDefault="003500A8" w:rsidP="002F6081">
      <w:pPr>
        <w:spacing w:line="276" w:lineRule="auto"/>
        <w:jc w:val="both"/>
        <w:rPr>
          <w:rFonts w:ascii="Times New Roman" w:eastAsia="Times New Roman" w:hAnsi="Times New Roman" w:cs="Times New Roman"/>
          <w:color w:val="01070F"/>
          <w:szCs w:val="24"/>
          <w:lang w:eastAsia="hu-HU"/>
        </w:rPr>
      </w:pPr>
    </w:p>
    <w:p w14:paraId="60B1BBCC" w14:textId="77777777" w:rsidR="003500A8" w:rsidRPr="007279C3" w:rsidRDefault="003500A8" w:rsidP="002F6081">
      <w:pPr>
        <w:spacing w:line="276" w:lineRule="auto"/>
        <w:jc w:val="both"/>
        <w:rPr>
          <w:rFonts w:ascii="Times New Roman" w:eastAsia="Times New Roman" w:hAnsi="Times New Roman" w:cs="Times New Roman"/>
          <w:color w:val="01070F"/>
          <w:szCs w:val="24"/>
          <w:lang w:eastAsia="hu-HU"/>
        </w:rPr>
      </w:pPr>
      <w:r w:rsidRPr="007279C3">
        <w:rPr>
          <w:rFonts w:ascii="Times New Roman" w:eastAsia="Times New Roman" w:hAnsi="Times New Roman" w:cs="Times New Roman"/>
          <w:b/>
          <w:color w:val="01070F"/>
          <w:szCs w:val="24"/>
          <w:lang w:eastAsia="hu-HU"/>
        </w:rPr>
        <w:t>A Derecskei Ifjúsági Önkormányzat működési támogatása, projektjeihez forrás biztosítása elsősorban Derecske Város Önkormányzata feladata.</w:t>
      </w:r>
      <w:r w:rsidRPr="007279C3">
        <w:rPr>
          <w:rFonts w:ascii="Times New Roman" w:eastAsia="Times New Roman" w:hAnsi="Times New Roman" w:cs="Times New Roman"/>
          <w:color w:val="01070F"/>
          <w:szCs w:val="24"/>
          <w:lang w:eastAsia="hu-HU"/>
        </w:rPr>
        <w:t xml:space="preserve"> Ezért az éves költségvetés tervezéskor szükséges a forrás tervezés az ifjúsági feladatok ellátására is az elkövetkezendő öt év folyamán az alábbi konkrét tevékenységekre:</w:t>
      </w:r>
    </w:p>
    <w:p w14:paraId="1D7E60A5" w14:textId="77777777" w:rsidR="003500A8" w:rsidRPr="007279C3" w:rsidRDefault="003500A8" w:rsidP="002F6081">
      <w:pPr>
        <w:pStyle w:val="Listaszerbekezds"/>
        <w:numPr>
          <w:ilvl w:val="0"/>
          <w:numId w:val="8"/>
        </w:numPr>
        <w:spacing w:line="276" w:lineRule="auto"/>
        <w:jc w:val="both"/>
        <w:rPr>
          <w:bCs/>
          <w:sz w:val="24"/>
          <w:szCs w:val="24"/>
        </w:rPr>
      </w:pPr>
      <w:r w:rsidRPr="007279C3">
        <w:rPr>
          <w:b/>
          <w:sz w:val="24"/>
          <w:szCs w:val="24"/>
        </w:rPr>
        <w:t>Ifjúsági hely létrehozása, működtetése</w:t>
      </w:r>
    </w:p>
    <w:p w14:paraId="144E6420" w14:textId="77777777" w:rsidR="003500A8" w:rsidRPr="007279C3" w:rsidRDefault="003500A8" w:rsidP="002F6081">
      <w:pPr>
        <w:pStyle w:val="Listaszerbekezds"/>
        <w:numPr>
          <w:ilvl w:val="0"/>
          <w:numId w:val="8"/>
        </w:numPr>
        <w:spacing w:line="276" w:lineRule="auto"/>
        <w:jc w:val="both"/>
        <w:rPr>
          <w:b/>
          <w:sz w:val="24"/>
          <w:szCs w:val="24"/>
        </w:rPr>
      </w:pPr>
      <w:r w:rsidRPr="007279C3">
        <w:rPr>
          <w:b/>
          <w:sz w:val="24"/>
          <w:szCs w:val="24"/>
        </w:rPr>
        <w:t>Rákóczi kupa újraindítása</w:t>
      </w:r>
    </w:p>
    <w:p w14:paraId="1E63CC5C" w14:textId="77777777" w:rsidR="003500A8" w:rsidRPr="007279C3" w:rsidRDefault="003500A8" w:rsidP="002F6081">
      <w:pPr>
        <w:spacing w:line="276" w:lineRule="auto"/>
        <w:jc w:val="both"/>
        <w:rPr>
          <w:rFonts w:ascii="Times New Roman" w:hAnsi="Times New Roman" w:cs="Times New Roman"/>
          <w:szCs w:val="24"/>
        </w:rPr>
      </w:pPr>
      <w:r w:rsidRPr="007279C3">
        <w:rPr>
          <w:rFonts w:ascii="Times New Roman" w:hAnsi="Times New Roman" w:cs="Times New Roman"/>
          <w:szCs w:val="24"/>
        </w:rPr>
        <w:t xml:space="preserve">A Derecskei I. Rákóczi György Gimnázium, Technikum és Kollégium régi rendezvénye volt az osztályok közötti Rákóczi kupa, ami az elmúlt pár évben nem került megrendezésre elsősorban a pénzhiány miatt. Az ifjúsági önkormányzat támogatásával újra el tudnák indítani ezt a sportrendezvényt és társadalmasítva, minél több embert megszólítva újra meghatározóvá válhat a fiatalok életében. </w:t>
      </w:r>
    </w:p>
    <w:p w14:paraId="75A3A9C1" w14:textId="77777777" w:rsidR="003500A8" w:rsidRPr="007279C3" w:rsidRDefault="003500A8" w:rsidP="002F6081">
      <w:pPr>
        <w:pStyle w:val="Listaszerbekezds"/>
        <w:numPr>
          <w:ilvl w:val="0"/>
          <w:numId w:val="8"/>
        </w:numPr>
        <w:spacing w:line="276" w:lineRule="auto"/>
        <w:jc w:val="both"/>
        <w:rPr>
          <w:b/>
          <w:sz w:val="24"/>
          <w:szCs w:val="24"/>
        </w:rPr>
      </w:pPr>
      <w:r>
        <w:rPr>
          <w:b/>
          <w:sz w:val="24"/>
          <w:szCs w:val="24"/>
        </w:rPr>
        <w:t>„Ifjúsági alap” biztosítása</w:t>
      </w:r>
    </w:p>
    <w:p w14:paraId="22B44421" w14:textId="77777777" w:rsidR="003500A8" w:rsidRPr="007279C3" w:rsidRDefault="003500A8" w:rsidP="002F6081">
      <w:pPr>
        <w:spacing w:line="276" w:lineRule="auto"/>
        <w:jc w:val="both"/>
        <w:rPr>
          <w:rFonts w:ascii="Times New Roman" w:hAnsi="Times New Roman" w:cs="Times New Roman"/>
          <w:szCs w:val="24"/>
        </w:rPr>
      </w:pPr>
      <w:r w:rsidRPr="007279C3">
        <w:rPr>
          <w:rFonts w:ascii="Times New Roman" w:hAnsi="Times New Roman" w:cs="Times New Roman"/>
          <w:szCs w:val="24"/>
        </w:rPr>
        <w:t xml:space="preserve">Kísérleti jelleggel </w:t>
      </w:r>
      <w:r>
        <w:rPr>
          <w:rFonts w:ascii="Times New Roman" w:hAnsi="Times New Roman" w:cs="Times New Roman"/>
          <w:szCs w:val="24"/>
        </w:rPr>
        <w:t>kerül bevezetésre a fiatalok által</w:t>
      </w:r>
      <w:r w:rsidRPr="007279C3">
        <w:rPr>
          <w:rFonts w:ascii="Times New Roman" w:hAnsi="Times New Roman" w:cs="Times New Roman"/>
          <w:szCs w:val="24"/>
        </w:rPr>
        <w:t>, a városban tapasztalt hiányosságok és ötletek megvalósítására.</w:t>
      </w:r>
    </w:p>
    <w:p w14:paraId="78A678EE" w14:textId="77777777" w:rsidR="003500A8" w:rsidRPr="007279C3" w:rsidRDefault="003500A8" w:rsidP="002F6081">
      <w:pPr>
        <w:spacing w:line="276" w:lineRule="auto"/>
        <w:jc w:val="both"/>
        <w:rPr>
          <w:rFonts w:ascii="Times New Roman" w:hAnsi="Times New Roman" w:cs="Times New Roman"/>
          <w:szCs w:val="24"/>
        </w:rPr>
      </w:pPr>
      <w:r w:rsidRPr="007279C3">
        <w:rPr>
          <w:rFonts w:ascii="Times New Roman" w:hAnsi="Times New Roman" w:cs="Times New Roman"/>
          <w:szCs w:val="24"/>
        </w:rPr>
        <w:t xml:space="preserve">Pályázati felhívás keretében évente egyszer vagy kétszer (az alapban maradó összegtől függően) a fiatalok jelezhetnék azokat az észrevételeiket vagy ötleteiket, amelyek fiatalbarátabbá, élhetőbbé tennék városunkat. </w:t>
      </w:r>
    </w:p>
    <w:p w14:paraId="257A4596" w14:textId="77777777" w:rsidR="003500A8" w:rsidRPr="007279C3" w:rsidRDefault="003500A8" w:rsidP="002F6081">
      <w:pPr>
        <w:pStyle w:val="Listaszerbekezds"/>
        <w:numPr>
          <w:ilvl w:val="0"/>
          <w:numId w:val="8"/>
        </w:numPr>
        <w:spacing w:line="276" w:lineRule="auto"/>
        <w:jc w:val="both"/>
        <w:rPr>
          <w:b/>
          <w:sz w:val="24"/>
          <w:szCs w:val="24"/>
        </w:rPr>
      </w:pPr>
      <w:r w:rsidRPr="007279C3">
        <w:rPr>
          <w:b/>
          <w:sz w:val="24"/>
          <w:szCs w:val="24"/>
        </w:rPr>
        <w:t xml:space="preserve">Az </w:t>
      </w:r>
      <w:r>
        <w:rPr>
          <w:b/>
          <w:sz w:val="24"/>
          <w:szCs w:val="24"/>
        </w:rPr>
        <w:t>ifjúsági önkormányzat tagjainak képzése, szervezetfejlesztés</w:t>
      </w:r>
    </w:p>
    <w:p w14:paraId="5ECC6089" w14:textId="77777777" w:rsidR="003500A8" w:rsidRPr="007279C3" w:rsidRDefault="003500A8" w:rsidP="002F6081">
      <w:pPr>
        <w:spacing w:line="276" w:lineRule="auto"/>
        <w:jc w:val="both"/>
        <w:rPr>
          <w:rFonts w:ascii="Times New Roman" w:hAnsi="Times New Roman" w:cs="Times New Roman"/>
          <w:szCs w:val="24"/>
        </w:rPr>
      </w:pPr>
      <w:r w:rsidRPr="007279C3">
        <w:rPr>
          <w:rFonts w:ascii="Times New Roman" w:hAnsi="Times New Roman" w:cs="Times New Roman"/>
          <w:szCs w:val="24"/>
        </w:rPr>
        <w:t xml:space="preserve">A programokon túl fontos, hogy az ifjúsági önkormányzat tagjai és a körülötte lévő fiatalok egy csapatba szerveződjenek és képességeik is fejlődjenek. Év közben több csapatépítő tréninget is tartanánk, tapasztalt ifjúsági szakemberek bevonásával. </w:t>
      </w:r>
    </w:p>
    <w:p w14:paraId="61A047D3" w14:textId="77777777" w:rsidR="003500A8" w:rsidRPr="007279C3" w:rsidRDefault="003500A8" w:rsidP="002F6081">
      <w:pPr>
        <w:pStyle w:val="Listaszerbekezds"/>
        <w:numPr>
          <w:ilvl w:val="0"/>
          <w:numId w:val="8"/>
        </w:numPr>
        <w:spacing w:line="276" w:lineRule="auto"/>
        <w:jc w:val="both"/>
        <w:rPr>
          <w:b/>
          <w:sz w:val="24"/>
          <w:szCs w:val="24"/>
        </w:rPr>
      </w:pPr>
      <w:r>
        <w:rPr>
          <w:b/>
          <w:sz w:val="24"/>
          <w:szCs w:val="24"/>
        </w:rPr>
        <w:t>Éves rendezvények támogatása</w:t>
      </w:r>
    </w:p>
    <w:p w14:paraId="7ADC6186" w14:textId="645F5533" w:rsidR="00AB3565" w:rsidRDefault="003500A8" w:rsidP="002F6081">
      <w:pPr>
        <w:spacing w:line="276" w:lineRule="auto"/>
        <w:jc w:val="both"/>
        <w:rPr>
          <w:rFonts w:ascii="Times New Roman" w:hAnsi="Times New Roman" w:cs="Times New Roman"/>
          <w:szCs w:val="24"/>
        </w:rPr>
      </w:pPr>
      <w:r w:rsidRPr="007279C3">
        <w:rPr>
          <w:rFonts w:ascii="Times New Roman" w:hAnsi="Times New Roman" w:cs="Times New Roman"/>
          <w:szCs w:val="24"/>
        </w:rPr>
        <w:t xml:space="preserve">Az </w:t>
      </w:r>
      <w:r>
        <w:rPr>
          <w:rFonts w:ascii="Times New Roman" w:hAnsi="Times New Roman" w:cs="Times New Roman"/>
          <w:szCs w:val="24"/>
        </w:rPr>
        <w:t>ifjúsági önkormányzat éves rendezvénytervét igyekszik</w:t>
      </w:r>
      <w:r w:rsidRPr="007279C3">
        <w:rPr>
          <w:rFonts w:ascii="Times New Roman" w:hAnsi="Times New Roman" w:cs="Times New Roman"/>
          <w:szCs w:val="24"/>
        </w:rPr>
        <w:t xml:space="preserve"> úgy </w:t>
      </w:r>
      <w:r>
        <w:rPr>
          <w:rFonts w:ascii="Times New Roman" w:hAnsi="Times New Roman" w:cs="Times New Roman"/>
          <w:szCs w:val="24"/>
        </w:rPr>
        <w:t>alakítani</w:t>
      </w:r>
      <w:r w:rsidRPr="007279C3">
        <w:rPr>
          <w:rFonts w:ascii="Times New Roman" w:hAnsi="Times New Roman" w:cs="Times New Roman"/>
          <w:szCs w:val="24"/>
        </w:rPr>
        <w:t xml:space="preserve">, hogy a fialtok számára is fontos, jeles napokhoz alkalmazkodjanak. Valentin napra, Húsvétra, Szent Iván éjszakájára, a pályaválasztás időszakára, halloweenre és a </w:t>
      </w:r>
    </w:p>
    <w:p w14:paraId="73965673" w14:textId="77777777" w:rsidR="00AB3565" w:rsidRDefault="00AB3565" w:rsidP="002F6081">
      <w:pPr>
        <w:spacing w:line="276" w:lineRule="auto"/>
        <w:jc w:val="both"/>
        <w:rPr>
          <w:rFonts w:ascii="Times New Roman" w:hAnsi="Times New Roman" w:cs="Times New Roman"/>
          <w:szCs w:val="24"/>
        </w:rPr>
      </w:pPr>
    </w:p>
    <w:p w14:paraId="6C8A202A" w14:textId="77777777" w:rsidR="005A1380" w:rsidRDefault="005A1380" w:rsidP="002F6081">
      <w:pPr>
        <w:spacing w:line="276" w:lineRule="auto"/>
        <w:jc w:val="both"/>
        <w:rPr>
          <w:rFonts w:ascii="Times New Roman" w:hAnsi="Times New Roman" w:cs="Times New Roman"/>
          <w:szCs w:val="24"/>
        </w:rPr>
      </w:pPr>
    </w:p>
    <w:p w14:paraId="5F532B40" w14:textId="77777777" w:rsidR="005A1380" w:rsidRDefault="005A1380" w:rsidP="002F6081">
      <w:pPr>
        <w:spacing w:line="276" w:lineRule="auto"/>
        <w:jc w:val="both"/>
        <w:rPr>
          <w:rFonts w:ascii="Times New Roman" w:hAnsi="Times New Roman" w:cs="Times New Roman"/>
          <w:szCs w:val="24"/>
        </w:rPr>
      </w:pPr>
    </w:p>
    <w:p w14:paraId="1FDA3C8C" w14:textId="77777777" w:rsidR="005A1380" w:rsidRDefault="005A1380" w:rsidP="002F6081">
      <w:pPr>
        <w:spacing w:line="276" w:lineRule="auto"/>
        <w:jc w:val="both"/>
        <w:rPr>
          <w:rFonts w:ascii="Times New Roman" w:hAnsi="Times New Roman" w:cs="Times New Roman"/>
          <w:szCs w:val="24"/>
        </w:rPr>
      </w:pPr>
    </w:p>
    <w:p w14:paraId="66E26479" w14:textId="14AF303C" w:rsidR="003500A8" w:rsidRPr="007279C3" w:rsidRDefault="003500A8" w:rsidP="002F6081">
      <w:pPr>
        <w:spacing w:line="276" w:lineRule="auto"/>
        <w:jc w:val="both"/>
        <w:rPr>
          <w:rFonts w:ascii="Times New Roman" w:eastAsia="Times New Roman" w:hAnsi="Times New Roman" w:cs="Times New Roman"/>
          <w:color w:val="01070F"/>
          <w:szCs w:val="24"/>
          <w:lang w:eastAsia="hu-HU"/>
        </w:rPr>
      </w:pPr>
      <w:r w:rsidRPr="007279C3">
        <w:rPr>
          <w:rFonts w:ascii="Times New Roman" w:hAnsi="Times New Roman" w:cs="Times New Roman"/>
          <w:szCs w:val="24"/>
        </w:rPr>
        <w:t>Mikulásvárás időszakára terveztek programokat. A fiatalok bevonására logópályázatot hirdettek, ahol a helyi fiatalok tervezhetik meg a Derecskei Ifjúsági Önkormányzat logóját és arculatát.</w:t>
      </w:r>
    </w:p>
    <w:p w14:paraId="163576B0" w14:textId="77777777" w:rsidR="003500A8" w:rsidRPr="007279C3" w:rsidRDefault="003500A8" w:rsidP="002F6081">
      <w:pPr>
        <w:spacing w:line="276" w:lineRule="auto"/>
        <w:jc w:val="both"/>
        <w:rPr>
          <w:rFonts w:ascii="Times New Roman" w:eastAsia="Times New Roman" w:hAnsi="Times New Roman" w:cs="Times New Roman"/>
          <w:color w:val="01070F"/>
          <w:szCs w:val="24"/>
          <w:lang w:eastAsia="hu-HU"/>
        </w:rPr>
      </w:pPr>
    </w:p>
    <w:p w14:paraId="1C16F3AA" w14:textId="77777777" w:rsidR="003500A8" w:rsidRPr="00DC6610" w:rsidRDefault="003500A8" w:rsidP="002F6081">
      <w:pPr>
        <w:spacing w:line="276" w:lineRule="auto"/>
        <w:jc w:val="both"/>
        <w:rPr>
          <w:rFonts w:ascii="Times New Roman" w:eastAsia="Times New Roman" w:hAnsi="Times New Roman" w:cs="Times New Roman"/>
          <w:b/>
          <w:bCs/>
          <w:color w:val="01070F"/>
          <w:szCs w:val="24"/>
          <w:lang w:eastAsia="hu-HU"/>
        </w:rPr>
      </w:pPr>
      <w:r>
        <w:rPr>
          <w:rFonts w:ascii="Times New Roman" w:eastAsia="Times New Roman" w:hAnsi="Times New Roman" w:cs="Times New Roman"/>
          <w:b/>
          <w:bCs/>
          <w:color w:val="01070F"/>
          <w:szCs w:val="24"/>
          <w:lang w:eastAsia="hu-HU"/>
        </w:rPr>
        <w:t>1.2. Éves ifjúsági megbeszélés</w:t>
      </w:r>
    </w:p>
    <w:p w14:paraId="378E7D4D" w14:textId="77777777" w:rsidR="003500A8" w:rsidRDefault="003500A8" w:rsidP="002F6081">
      <w:pPr>
        <w:spacing w:after="160" w:line="276" w:lineRule="auto"/>
        <w:jc w:val="both"/>
        <w:rPr>
          <w:rFonts w:ascii="Times New Roman" w:hAnsi="Times New Roman" w:cs="Times New Roman"/>
          <w:szCs w:val="24"/>
        </w:rPr>
      </w:pPr>
      <w:r>
        <w:rPr>
          <w:rFonts w:ascii="Times New Roman" w:hAnsi="Times New Roman" w:cs="Times New Roman"/>
          <w:szCs w:val="24"/>
        </w:rPr>
        <w:t xml:space="preserve">Fontos, hogy Derecske Város Önkormányzata és a Derecskei Ifjúsági Önkormányzat között élő és mind a két fél számára előnyős kapcsolat alakuljon ki. Fontos feladatunk, hogy minél több színtéren biztosítsunk lehetőséget a fiatalok közéleti szerepvállalására és támogassuk őket az erre való felkészülésben. A párbeszéd egyik eszköze az évente egy alkalommal tervezett ifjúsági megbeszélés, melynek keretében a város vezetői és az ifjúsági önkormányzat tagjai, illetve a város aktív fiataljai megvitathatják Derecske fiatalokkal kapcsolatos </w:t>
      </w:r>
      <w:r w:rsidRPr="00B4293F">
        <w:rPr>
          <w:rFonts w:ascii="Times New Roman" w:hAnsi="Times New Roman" w:cs="Times New Roman"/>
          <w:szCs w:val="24"/>
        </w:rPr>
        <w:t>ügyeit. A cél, hogy jobban bevonjuk a fiatalokat a helyi döntéshozatalba. Egy olyan fórumot biztosítunk ez által az ifjúságnak és a szervezeteknek, ahol eszmecserét tudnak folytatni egymással és akár segíthetik is egymást a hétköznapokban.</w:t>
      </w:r>
      <w:r w:rsidRPr="00B4293F">
        <w:rPr>
          <w:rFonts w:ascii="Open Sans" w:hAnsi="Open Sans" w:cs="Open Sans"/>
          <w:sz w:val="26"/>
          <w:szCs w:val="26"/>
        </w:rPr>
        <w:t xml:space="preserve"> </w:t>
      </w:r>
    </w:p>
    <w:p w14:paraId="7069C3D1" w14:textId="77777777" w:rsidR="003500A8" w:rsidRDefault="003500A8" w:rsidP="002F6081">
      <w:pPr>
        <w:spacing w:line="276" w:lineRule="auto"/>
      </w:pPr>
    </w:p>
    <w:p w14:paraId="248A28C1" w14:textId="77777777" w:rsidR="003500A8" w:rsidRPr="00B4293F" w:rsidRDefault="003500A8" w:rsidP="002F6081">
      <w:pPr>
        <w:spacing w:line="276" w:lineRule="auto"/>
        <w:jc w:val="both"/>
        <w:rPr>
          <w:rFonts w:ascii="Times New Roman" w:eastAsia="Times New Roman" w:hAnsi="Times New Roman" w:cs="Times New Roman"/>
          <w:b/>
          <w:bCs/>
          <w:color w:val="000000"/>
          <w:szCs w:val="24"/>
          <w:lang w:eastAsia="hu-HU"/>
        </w:rPr>
      </w:pPr>
      <w:r>
        <w:rPr>
          <w:rFonts w:ascii="Times New Roman" w:eastAsia="Times New Roman" w:hAnsi="Times New Roman" w:cs="Times New Roman"/>
          <w:b/>
          <w:bCs/>
          <w:color w:val="000000"/>
          <w:szCs w:val="24"/>
          <w:lang w:eastAsia="hu-HU"/>
        </w:rPr>
        <w:t>2.1. Helyi tehetséges fiatalokat támogató ösztöndíjrendszer megalkotása</w:t>
      </w:r>
    </w:p>
    <w:p w14:paraId="634A4974" w14:textId="77777777" w:rsidR="003500A8" w:rsidRDefault="003500A8" w:rsidP="002F6081">
      <w:pPr>
        <w:spacing w:line="276" w:lineRule="auto"/>
        <w:jc w:val="both"/>
        <w:rPr>
          <w:rFonts w:ascii="Times New Roman" w:hAnsi="Times New Roman" w:cs="Times New Roman"/>
          <w:szCs w:val="24"/>
        </w:rPr>
      </w:pPr>
      <w:r>
        <w:rPr>
          <w:rFonts w:ascii="Times New Roman" w:hAnsi="Times New Roman" w:cs="Times New Roman"/>
          <w:szCs w:val="24"/>
        </w:rPr>
        <w:t>Az igényfelmérésekből és a személyes beszélgetésekből is egyértelműen kiderült, hogy fontos felállítani egy olyan ösztöndíjrendszert, ami támogatja az élet különböző területein sikeres derecskei fiatalokat, pl. sport, tanulás, művészetek.</w:t>
      </w:r>
    </w:p>
    <w:p w14:paraId="33F0E313" w14:textId="77777777" w:rsidR="003500A8" w:rsidRDefault="003500A8" w:rsidP="002F6081">
      <w:pPr>
        <w:spacing w:line="276" w:lineRule="auto"/>
        <w:jc w:val="both"/>
        <w:rPr>
          <w:rFonts w:ascii="Times New Roman" w:hAnsi="Times New Roman" w:cs="Times New Roman"/>
          <w:szCs w:val="24"/>
        </w:rPr>
      </w:pPr>
    </w:p>
    <w:p w14:paraId="3B441403" w14:textId="77777777" w:rsidR="003500A8" w:rsidRDefault="003500A8" w:rsidP="002F6081">
      <w:pPr>
        <w:spacing w:line="276" w:lineRule="auto"/>
        <w:jc w:val="both"/>
        <w:rPr>
          <w:rFonts w:ascii="Times New Roman" w:eastAsia="Times New Roman" w:hAnsi="Times New Roman" w:cs="Times New Roman"/>
          <w:b/>
          <w:bCs/>
          <w:color w:val="000000"/>
          <w:szCs w:val="24"/>
          <w:lang w:eastAsia="hu-HU"/>
        </w:rPr>
      </w:pPr>
      <w:r>
        <w:rPr>
          <w:rFonts w:ascii="Times New Roman" w:eastAsia="Times New Roman" w:hAnsi="Times New Roman" w:cs="Times New Roman"/>
          <w:b/>
          <w:bCs/>
          <w:color w:val="000000"/>
          <w:szCs w:val="24"/>
          <w:lang w:eastAsia="hu-HU"/>
        </w:rPr>
        <w:t xml:space="preserve">2.2. Fecskelakás program </w:t>
      </w:r>
    </w:p>
    <w:p w14:paraId="3DC09533" w14:textId="6001EB09" w:rsidR="003500A8" w:rsidRDefault="003500A8" w:rsidP="002F6081">
      <w:pPr>
        <w:spacing w:line="276" w:lineRule="auto"/>
        <w:jc w:val="both"/>
        <w:rPr>
          <w:rFonts w:ascii="Times New Roman" w:hAnsi="Times New Roman" w:cs="Times New Roman"/>
          <w:szCs w:val="24"/>
        </w:rPr>
      </w:pPr>
      <w:r>
        <w:rPr>
          <w:rFonts w:ascii="Times New Roman" w:eastAsia="Times New Roman" w:hAnsi="Times New Roman" w:cs="Times New Roman"/>
          <w:color w:val="000000"/>
          <w:szCs w:val="24"/>
          <w:lang w:eastAsia="hu-HU"/>
        </w:rPr>
        <w:t>Napjainkban a lakhatás nemcsak a fiatal</w:t>
      </w:r>
      <w:r w:rsidR="005A1380">
        <w:rPr>
          <w:rFonts w:ascii="Times New Roman" w:eastAsia="Times New Roman" w:hAnsi="Times New Roman" w:cs="Times New Roman"/>
          <w:color w:val="000000"/>
          <w:szCs w:val="24"/>
          <w:lang w:eastAsia="hu-HU"/>
        </w:rPr>
        <w:t>ok</w:t>
      </w:r>
      <w:r>
        <w:rPr>
          <w:rFonts w:ascii="Times New Roman" w:eastAsia="Times New Roman" w:hAnsi="Times New Roman" w:cs="Times New Roman"/>
          <w:color w:val="000000"/>
          <w:szCs w:val="24"/>
          <w:lang w:eastAsia="hu-HU"/>
        </w:rPr>
        <w:t xml:space="preserve"> és a családok számára, hanem a település jövője szempontjából is meghatározó</w:t>
      </w:r>
      <w:r w:rsidRPr="0055640A">
        <w:rPr>
          <w:rFonts w:ascii="Times New Roman" w:eastAsia="Times New Roman" w:hAnsi="Times New Roman" w:cs="Times New Roman"/>
          <w:color w:val="000000"/>
          <w:szCs w:val="24"/>
          <w:lang w:eastAsia="hu-HU"/>
        </w:rPr>
        <w:t xml:space="preserve"> </w:t>
      </w:r>
      <w:r>
        <w:rPr>
          <w:rFonts w:ascii="Times New Roman" w:eastAsia="Times New Roman" w:hAnsi="Times New Roman" w:cs="Times New Roman"/>
          <w:color w:val="000000"/>
          <w:szCs w:val="24"/>
          <w:lang w:eastAsia="hu-HU"/>
        </w:rPr>
        <w:t xml:space="preserve">kérdés. Egyre nehezebb a saját lakás vagy a saját albérlet megszerzése és a magas albérlet árak mellett a saját lakásra való gyűjtés. Ezért vált nagyon népszerűvé az Esély Derecskén projekt keretében elindított fecskelakás program. </w:t>
      </w:r>
      <w:r>
        <w:rPr>
          <w:rFonts w:ascii="Times New Roman" w:hAnsi="Times New Roman" w:cs="Times New Roman"/>
          <w:szCs w:val="24"/>
        </w:rPr>
        <w:t>Fontos ennek a programnak a folytatása és lehetőség szerint újabb albérletekkel történő kibővítése.</w:t>
      </w:r>
    </w:p>
    <w:p w14:paraId="2028A4C3" w14:textId="77777777" w:rsidR="003500A8" w:rsidRDefault="003500A8" w:rsidP="002F6081">
      <w:pPr>
        <w:spacing w:line="276" w:lineRule="auto"/>
        <w:jc w:val="both"/>
        <w:rPr>
          <w:rFonts w:ascii="Times New Roman" w:hAnsi="Times New Roman" w:cs="Times New Roman"/>
          <w:szCs w:val="24"/>
        </w:rPr>
      </w:pPr>
    </w:p>
    <w:p w14:paraId="5245A182" w14:textId="77777777" w:rsidR="003500A8" w:rsidRPr="00CA5731" w:rsidRDefault="003500A8" w:rsidP="002F6081">
      <w:pPr>
        <w:spacing w:line="276" w:lineRule="auto"/>
        <w:jc w:val="both"/>
        <w:rPr>
          <w:rFonts w:ascii="Times New Roman" w:eastAsia="Times New Roman" w:hAnsi="Times New Roman" w:cs="Times New Roman"/>
          <w:b/>
          <w:bCs/>
          <w:color w:val="000000"/>
          <w:szCs w:val="24"/>
          <w:lang w:eastAsia="hu-HU"/>
        </w:rPr>
      </w:pPr>
      <w:r w:rsidRPr="00CA5731">
        <w:rPr>
          <w:rFonts w:ascii="Times New Roman" w:eastAsia="Times New Roman" w:hAnsi="Times New Roman" w:cs="Times New Roman"/>
          <w:b/>
          <w:bCs/>
          <w:color w:val="000000"/>
          <w:szCs w:val="24"/>
          <w:lang w:eastAsia="hu-HU"/>
        </w:rPr>
        <w:t xml:space="preserve">2.3. </w:t>
      </w:r>
      <w:r w:rsidRPr="00CA5731">
        <w:rPr>
          <w:rFonts w:ascii="Times New Roman" w:hAnsi="Times New Roman" w:cs="Times New Roman"/>
          <w:b/>
          <w:bCs/>
          <w:szCs w:val="24"/>
        </w:rPr>
        <w:t>Aktuális pályázati felhívások követése</w:t>
      </w:r>
    </w:p>
    <w:p w14:paraId="5451DBCE" w14:textId="77777777" w:rsidR="003500A8" w:rsidRPr="00CA5731" w:rsidRDefault="003500A8" w:rsidP="002F6081">
      <w:pPr>
        <w:spacing w:line="276" w:lineRule="auto"/>
        <w:jc w:val="both"/>
        <w:rPr>
          <w:rFonts w:ascii="Times New Roman" w:hAnsi="Times New Roman" w:cs="Times New Roman"/>
          <w:szCs w:val="24"/>
        </w:rPr>
      </w:pPr>
      <w:r w:rsidRPr="00CA5731">
        <w:rPr>
          <w:rFonts w:ascii="Times New Roman" w:hAnsi="Times New Roman" w:cs="Times New Roman"/>
          <w:szCs w:val="24"/>
        </w:rPr>
        <w:t>A pályázati felhív</w:t>
      </w:r>
      <w:r>
        <w:rPr>
          <w:rFonts w:ascii="Times New Roman" w:hAnsi="Times New Roman" w:cs="Times New Roman"/>
          <w:szCs w:val="24"/>
        </w:rPr>
        <w:t>á</w:t>
      </w:r>
      <w:r w:rsidRPr="00CA5731">
        <w:rPr>
          <w:rFonts w:ascii="Times New Roman" w:hAnsi="Times New Roman" w:cs="Times New Roman"/>
          <w:szCs w:val="24"/>
        </w:rPr>
        <w:t xml:space="preserve">sok követésére </w:t>
      </w:r>
      <w:r>
        <w:rPr>
          <w:rFonts w:ascii="Times New Roman" w:hAnsi="Times New Roman" w:cs="Times New Roman"/>
          <w:szCs w:val="24"/>
        </w:rPr>
        <w:t>az előző évekhez hasonlóan nagy hangsúlyt kell fektetni, hiszen számos ötlet, javaslat megvalósíthatóvá válhat ezáltal.</w:t>
      </w:r>
    </w:p>
    <w:p w14:paraId="636A5709" w14:textId="77777777" w:rsidR="003500A8" w:rsidRDefault="003500A8" w:rsidP="002F6081">
      <w:pPr>
        <w:spacing w:line="276" w:lineRule="auto"/>
        <w:jc w:val="both"/>
        <w:rPr>
          <w:rFonts w:ascii="Times New Roman" w:eastAsia="Times New Roman" w:hAnsi="Times New Roman" w:cs="Times New Roman"/>
          <w:color w:val="000000"/>
          <w:szCs w:val="24"/>
          <w:lang w:eastAsia="hu-HU"/>
        </w:rPr>
      </w:pPr>
    </w:p>
    <w:p w14:paraId="697F74E2" w14:textId="77777777" w:rsidR="00AB3565" w:rsidRDefault="00AB3565" w:rsidP="002F6081">
      <w:pPr>
        <w:spacing w:line="276" w:lineRule="auto"/>
        <w:jc w:val="both"/>
        <w:rPr>
          <w:rFonts w:ascii="Times New Roman" w:eastAsia="Times New Roman" w:hAnsi="Times New Roman" w:cs="Times New Roman"/>
          <w:b/>
          <w:bCs/>
          <w:color w:val="000000"/>
          <w:szCs w:val="24"/>
          <w:lang w:eastAsia="hu-HU"/>
        </w:rPr>
      </w:pPr>
    </w:p>
    <w:p w14:paraId="0199CF03" w14:textId="77777777" w:rsidR="003500A8" w:rsidRPr="00B4293F" w:rsidRDefault="003500A8" w:rsidP="002F6081">
      <w:pPr>
        <w:spacing w:line="276" w:lineRule="auto"/>
        <w:jc w:val="both"/>
        <w:rPr>
          <w:rFonts w:ascii="Times New Roman" w:eastAsia="Times New Roman" w:hAnsi="Times New Roman" w:cs="Times New Roman"/>
          <w:b/>
          <w:bCs/>
          <w:color w:val="000000"/>
          <w:szCs w:val="24"/>
          <w:lang w:eastAsia="hu-HU"/>
        </w:rPr>
      </w:pPr>
      <w:r>
        <w:rPr>
          <w:rFonts w:ascii="Times New Roman" w:eastAsia="Times New Roman" w:hAnsi="Times New Roman" w:cs="Times New Roman"/>
          <w:b/>
          <w:bCs/>
          <w:color w:val="000000"/>
          <w:szCs w:val="24"/>
          <w:lang w:eastAsia="hu-HU"/>
        </w:rPr>
        <w:t>3.1. Ifjúsági közösségi tér kialakítása</w:t>
      </w:r>
    </w:p>
    <w:p w14:paraId="04A7584C" w14:textId="77777777" w:rsidR="003500A8" w:rsidRPr="00646A63" w:rsidRDefault="003500A8" w:rsidP="002F6081">
      <w:pPr>
        <w:spacing w:line="276" w:lineRule="auto"/>
        <w:jc w:val="both"/>
      </w:pPr>
      <w:r>
        <w:rPr>
          <w:rFonts w:ascii="Times New Roman" w:hAnsi="Times New Roman" w:cs="Times New Roman"/>
          <w:szCs w:val="24"/>
        </w:rPr>
        <w:t>A már említett ifjúsági önkormányzat csak akkor válhat egy élő és működő közösségé, ha rendelkezik egy saját közösségi szintérrel, úgy mint annak idején az Oázis Kulturális és Szabadidős Egyesület a mozi épületével. Ezért nagyon fontos egy olyan közösségi szintér létrehozása, amit az ifjúsági önkormányzat rendez be és szabadon használhat.</w:t>
      </w:r>
    </w:p>
    <w:p w14:paraId="22F3038D" w14:textId="77777777" w:rsidR="003500A8" w:rsidRDefault="003500A8" w:rsidP="002F6081">
      <w:pPr>
        <w:spacing w:line="276" w:lineRule="auto"/>
        <w:jc w:val="both"/>
        <w:rPr>
          <w:rFonts w:ascii="Times New Roman" w:hAnsi="Times New Roman" w:cs="Times New Roman"/>
          <w:szCs w:val="24"/>
        </w:rPr>
      </w:pPr>
    </w:p>
    <w:p w14:paraId="2D3EDD2A" w14:textId="77777777" w:rsidR="005A1380" w:rsidRDefault="005A1380" w:rsidP="002F6081">
      <w:pPr>
        <w:spacing w:line="276" w:lineRule="auto"/>
        <w:jc w:val="both"/>
        <w:rPr>
          <w:rFonts w:ascii="Times New Roman" w:eastAsia="Times New Roman" w:hAnsi="Times New Roman" w:cs="Times New Roman"/>
          <w:b/>
          <w:bCs/>
          <w:color w:val="000000"/>
          <w:szCs w:val="24"/>
          <w:lang w:eastAsia="hu-HU"/>
        </w:rPr>
      </w:pPr>
    </w:p>
    <w:p w14:paraId="1608604F" w14:textId="77777777" w:rsidR="005A1380" w:rsidRDefault="005A1380" w:rsidP="002F6081">
      <w:pPr>
        <w:spacing w:line="276" w:lineRule="auto"/>
        <w:jc w:val="both"/>
        <w:rPr>
          <w:rFonts w:ascii="Times New Roman" w:eastAsia="Times New Roman" w:hAnsi="Times New Roman" w:cs="Times New Roman"/>
          <w:b/>
          <w:bCs/>
          <w:color w:val="000000"/>
          <w:szCs w:val="24"/>
          <w:lang w:eastAsia="hu-HU"/>
        </w:rPr>
      </w:pPr>
    </w:p>
    <w:p w14:paraId="5FDBF013" w14:textId="5FB74CC1" w:rsidR="003500A8" w:rsidRPr="00B4293F" w:rsidRDefault="003500A8" w:rsidP="002F6081">
      <w:pPr>
        <w:spacing w:line="276" w:lineRule="auto"/>
        <w:jc w:val="both"/>
        <w:rPr>
          <w:rFonts w:ascii="Times New Roman" w:eastAsia="Times New Roman" w:hAnsi="Times New Roman" w:cs="Times New Roman"/>
          <w:b/>
          <w:bCs/>
          <w:color w:val="000000"/>
          <w:szCs w:val="24"/>
          <w:lang w:eastAsia="hu-HU"/>
        </w:rPr>
      </w:pPr>
      <w:r>
        <w:rPr>
          <w:rFonts w:ascii="Times New Roman" w:eastAsia="Times New Roman" w:hAnsi="Times New Roman" w:cs="Times New Roman"/>
          <w:b/>
          <w:bCs/>
          <w:color w:val="000000"/>
          <w:szCs w:val="24"/>
          <w:lang w:eastAsia="hu-HU"/>
        </w:rPr>
        <w:t>3.2. Fiatalok érdeklődési köreire épülő klubok, közösségek létrehozásának támogatása</w:t>
      </w:r>
    </w:p>
    <w:p w14:paraId="1395FE21" w14:textId="77777777" w:rsidR="003500A8" w:rsidRDefault="003500A8" w:rsidP="002F6081">
      <w:pPr>
        <w:spacing w:line="276" w:lineRule="auto"/>
        <w:jc w:val="both"/>
        <w:rPr>
          <w:rFonts w:ascii="Times New Roman" w:hAnsi="Times New Roman" w:cs="Times New Roman"/>
          <w:szCs w:val="24"/>
        </w:rPr>
      </w:pPr>
      <w:r>
        <w:rPr>
          <w:rFonts w:ascii="Times New Roman" w:hAnsi="Times New Roman" w:cs="Times New Roman"/>
          <w:szCs w:val="24"/>
        </w:rPr>
        <w:t>Ahogy azt már az 1.1-es pontban is leírtuk, az ifjúsági önkormányzat folyamatos működését jelentősen segíthetik a már meglévő civil szerveződések. Fontos hangsúlyt kell kapniuk a kérdőívezés során feltárt érdeklődési körök mentén szerveződő kluboknak és közösségeknek. Ezeknek a kis köröknek a segítségével tud majd az ifjúsági önkormányzat újabb és újabb tagokat bevonzani a hétköznapokban.</w:t>
      </w:r>
    </w:p>
    <w:p w14:paraId="7C430576" w14:textId="77777777" w:rsidR="003500A8" w:rsidRDefault="003500A8" w:rsidP="002F6081">
      <w:pPr>
        <w:spacing w:line="276" w:lineRule="auto"/>
        <w:jc w:val="both"/>
        <w:rPr>
          <w:rFonts w:ascii="Times New Roman" w:hAnsi="Times New Roman" w:cs="Times New Roman"/>
          <w:szCs w:val="24"/>
        </w:rPr>
      </w:pPr>
    </w:p>
    <w:p w14:paraId="32357907" w14:textId="77777777" w:rsidR="003500A8" w:rsidRDefault="003500A8" w:rsidP="002F6081">
      <w:pPr>
        <w:spacing w:line="276" w:lineRule="auto"/>
        <w:jc w:val="both"/>
        <w:rPr>
          <w:rFonts w:ascii="Times New Roman" w:hAnsi="Times New Roman" w:cs="Times New Roman"/>
          <w:szCs w:val="24"/>
        </w:rPr>
      </w:pPr>
      <w:r>
        <w:rPr>
          <w:rFonts w:ascii="Times New Roman" w:eastAsia="Times New Roman" w:hAnsi="Times New Roman" w:cs="Times New Roman"/>
          <w:b/>
          <w:bCs/>
          <w:color w:val="000000"/>
          <w:szCs w:val="24"/>
          <w:lang w:eastAsia="hu-HU"/>
        </w:rPr>
        <w:t>3.3. Fiatalokat vonzó rendezvények szervezése</w:t>
      </w:r>
    </w:p>
    <w:p w14:paraId="4870D071" w14:textId="31B97FDC" w:rsidR="003500A8" w:rsidRDefault="003500A8" w:rsidP="002F6081">
      <w:pPr>
        <w:spacing w:line="276" w:lineRule="auto"/>
        <w:jc w:val="both"/>
        <w:rPr>
          <w:rFonts w:ascii="Times New Roman" w:hAnsi="Times New Roman" w:cs="Times New Roman"/>
          <w:szCs w:val="24"/>
        </w:rPr>
        <w:sectPr w:rsidR="003500A8">
          <w:headerReference w:type="default" r:id="rId20"/>
          <w:footerReference w:type="default" r:id="rId21"/>
          <w:pgSz w:w="11906" w:h="16838"/>
          <w:pgMar w:top="1417" w:right="1417" w:bottom="1417" w:left="1417" w:header="708" w:footer="708" w:gutter="0"/>
          <w:cols w:space="708"/>
          <w:formProt w:val="0"/>
          <w:docGrid w:linePitch="360" w:charSpace="4096"/>
        </w:sectPr>
      </w:pPr>
      <w:r>
        <w:rPr>
          <w:rFonts w:ascii="Times New Roman" w:hAnsi="Times New Roman" w:cs="Times New Roman"/>
          <w:szCs w:val="24"/>
        </w:rPr>
        <w:t xml:space="preserve">Az igényfelmérésben jól látható, hogy a fiatalok érdeklődési köre nagyon széles skálán mozog. </w:t>
      </w:r>
      <w:r w:rsidR="005A1380">
        <w:rPr>
          <w:rFonts w:ascii="Times New Roman" w:hAnsi="Times New Roman" w:cs="Times New Roman"/>
          <w:szCs w:val="24"/>
        </w:rPr>
        <w:t>S</w:t>
      </w:r>
      <w:r>
        <w:rPr>
          <w:rFonts w:ascii="Times New Roman" w:hAnsi="Times New Roman" w:cs="Times New Roman"/>
          <w:szCs w:val="24"/>
        </w:rPr>
        <w:t>zükség van olyan nagyrendezvényekre melyeknek célcsoportja elsősorban Derecske fiatalsága. Ebben nagy szerepet kell betöltenie a frissen megalakuló ifjúsági önkormányzatnak.</w:t>
      </w:r>
    </w:p>
    <w:tbl>
      <w:tblPr>
        <w:tblW w:w="15196" w:type="dxa"/>
        <w:tblInd w:w="108" w:type="dxa"/>
        <w:tblLayout w:type="fixed"/>
        <w:tblLook w:val="0000" w:firstRow="0" w:lastRow="0" w:firstColumn="0" w:lastColumn="0" w:noHBand="0" w:noVBand="0"/>
      </w:tblPr>
      <w:tblGrid>
        <w:gridCol w:w="3289"/>
        <w:gridCol w:w="3402"/>
        <w:gridCol w:w="2835"/>
        <w:gridCol w:w="3828"/>
        <w:gridCol w:w="1842"/>
      </w:tblGrid>
      <w:tr w:rsidR="003500A8" w14:paraId="512F5E23" w14:textId="77777777" w:rsidTr="003500A8">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96328" w14:textId="77777777" w:rsidR="003500A8" w:rsidRPr="00AC7F10" w:rsidRDefault="003500A8" w:rsidP="002F6081">
            <w:pPr>
              <w:spacing w:line="276" w:lineRule="auto"/>
              <w:jc w:val="center"/>
              <w:rPr>
                <w:rFonts w:ascii="Times New Roman" w:hAnsi="Times New Roman" w:cs="Times New Roman"/>
                <w:b/>
                <w:bCs/>
                <w:color w:val="0070C0"/>
              </w:rPr>
            </w:pPr>
            <w:r w:rsidRPr="00AC7F10">
              <w:rPr>
                <w:rFonts w:ascii="Times New Roman" w:hAnsi="Times New Roman" w:cs="Times New Roman"/>
                <w:b/>
                <w:bCs/>
                <w:color w:val="0070C0"/>
              </w:rPr>
              <w:t>Intézkedés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DC2C8" w14:textId="77777777" w:rsidR="003500A8" w:rsidRPr="00AC7F10" w:rsidRDefault="003500A8" w:rsidP="002F6081">
            <w:pPr>
              <w:spacing w:line="276" w:lineRule="auto"/>
              <w:jc w:val="center"/>
              <w:rPr>
                <w:rFonts w:ascii="Times New Roman" w:hAnsi="Times New Roman" w:cs="Times New Roman"/>
                <w:b/>
                <w:bCs/>
                <w:color w:val="0070C0"/>
              </w:rPr>
            </w:pPr>
            <w:r w:rsidRPr="00AC7F10">
              <w:rPr>
                <w:rFonts w:ascii="Times New Roman" w:hAnsi="Times New Roman" w:cs="Times New Roman"/>
                <w:b/>
                <w:bCs/>
                <w:color w:val="0070C0"/>
              </w:rPr>
              <w:t>Intézkedés célja, eredménye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656E8" w14:textId="77777777" w:rsidR="003500A8" w:rsidRPr="00AC7F10" w:rsidRDefault="003500A8" w:rsidP="002F6081">
            <w:pPr>
              <w:spacing w:line="276" w:lineRule="auto"/>
              <w:jc w:val="center"/>
              <w:rPr>
                <w:rFonts w:ascii="Times New Roman" w:hAnsi="Times New Roman" w:cs="Times New Roman"/>
                <w:b/>
                <w:bCs/>
                <w:color w:val="0070C0"/>
              </w:rPr>
            </w:pPr>
            <w:r w:rsidRPr="00AC7F10">
              <w:rPr>
                <w:rFonts w:ascii="Times New Roman" w:hAnsi="Times New Roman" w:cs="Times New Roman"/>
                <w:b/>
                <w:bCs/>
                <w:color w:val="0070C0"/>
              </w:rPr>
              <w:t>Lehetséges közreműködők, felelős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103D5" w14:textId="77777777" w:rsidR="003500A8" w:rsidRPr="00AC7F10" w:rsidRDefault="003500A8" w:rsidP="002F6081">
            <w:pPr>
              <w:spacing w:line="276" w:lineRule="auto"/>
              <w:jc w:val="center"/>
              <w:rPr>
                <w:rFonts w:ascii="Times New Roman" w:hAnsi="Times New Roman" w:cs="Times New Roman"/>
                <w:b/>
                <w:bCs/>
                <w:color w:val="0070C0"/>
              </w:rPr>
            </w:pPr>
            <w:r w:rsidRPr="00AC7F10">
              <w:rPr>
                <w:rFonts w:ascii="Times New Roman" w:hAnsi="Times New Roman" w:cs="Times New Roman"/>
                <w:b/>
                <w:bCs/>
                <w:color w:val="0070C0"/>
              </w:rPr>
              <w:t>Forrás</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CDE78" w14:textId="77777777" w:rsidR="003500A8" w:rsidRPr="00AC7F10" w:rsidRDefault="003500A8" w:rsidP="002F6081">
            <w:pPr>
              <w:spacing w:line="276" w:lineRule="auto"/>
              <w:jc w:val="center"/>
              <w:rPr>
                <w:rFonts w:ascii="Times New Roman" w:hAnsi="Times New Roman" w:cs="Times New Roman"/>
                <w:b/>
                <w:bCs/>
                <w:color w:val="0070C0"/>
              </w:rPr>
            </w:pPr>
            <w:r w:rsidRPr="00AC7F10">
              <w:rPr>
                <w:rFonts w:ascii="Times New Roman" w:hAnsi="Times New Roman" w:cs="Times New Roman"/>
                <w:b/>
                <w:bCs/>
                <w:color w:val="0070C0"/>
              </w:rPr>
              <w:t>Határidő</w:t>
            </w:r>
          </w:p>
        </w:tc>
      </w:tr>
      <w:tr w:rsidR="003500A8" w:rsidRPr="00601BB0" w14:paraId="2EE9C87A" w14:textId="77777777" w:rsidTr="003500A8">
        <w:tc>
          <w:tcPr>
            <w:tcW w:w="151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13B3591" w14:textId="77777777" w:rsidR="003500A8" w:rsidRPr="00D42CB9" w:rsidRDefault="003500A8" w:rsidP="002F6081">
            <w:pPr>
              <w:spacing w:line="276" w:lineRule="auto"/>
              <w:jc w:val="center"/>
              <w:rPr>
                <w:rFonts w:ascii="Times New Roman" w:hAnsi="Times New Roman" w:cs="Times New Roman"/>
                <w:color w:val="0070C0"/>
                <w:sz w:val="16"/>
                <w:szCs w:val="16"/>
              </w:rPr>
            </w:pPr>
          </w:p>
          <w:p w14:paraId="7782C5C7" w14:textId="77777777" w:rsidR="003500A8" w:rsidRPr="00AC7F10" w:rsidRDefault="003500A8" w:rsidP="002F6081">
            <w:pPr>
              <w:spacing w:line="276" w:lineRule="auto"/>
              <w:jc w:val="center"/>
              <w:rPr>
                <w:rFonts w:ascii="Times New Roman" w:hAnsi="Times New Roman" w:cs="Times New Roman"/>
                <w:b/>
                <w:color w:val="0070C0"/>
              </w:rPr>
            </w:pPr>
            <w:r w:rsidRPr="00AC7F10">
              <w:rPr>
                <w:rFonts w:ascii="Times New Roman" w:hAnsi="Times New Roman" w:cs="Times New Roman"/>
                <w:b/>
                <w:color w:val="0070C0"/>
              </w:rPr>
              <w:t>1. Fiatalok érdekképviselete</w:t>
            </w:r>
          </w:p>
          <w:p w14:paraId="6EEA55C8" w14:textId="77777777" w:rsidR="003500A8" w:rsidRPr="00D42CB9" w:rsidRDefault="003500A8" w:rsidP="002F6081">
            <w:pPr>
              <w:spacing w:line="276" w:lineRule="auto"/>
              <w:jc w:val="center"/>
              <w:rPr>
                <w:rFonts w:ascii="Times New Roman" w:hAnsi="Times New Roman" w:cs="Times New Roman"/>
                <w:color w:val="0070C0"/>
                <w:sz w:val="16"/>
                <w:szCs w:val="16"/>
              </w:rPr>
            </w:pPr>
          </w:p>
        </w:tc>
      </w:tr>
      <w:tr w:rsidR="003500A8" w:rsidRPr="00AB3565" w14:paraId="3D0BCBC0" w14:textId="77777777" w:rsidTr="003500A8">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59BCBCAC" w14:textId="77777777" w:rsidR="003500A8" w:rsidRPr="00AB3565" w:rsidRDefault="003500A8" w:rsidP="002F6081">
            <w:pPr>
              <w:spacing w:line="276" w:lineRule="auto"/>
              <w:rPr>
                <w:rFonts w:ascii="Times New Roman" w:hAnsi="Times New Roman" w:cs="Times New Roman"/>
                <w:b/>
                <w:color w:val="0070C0"/>
                <w:sz w:val="22"/>
              </w:rPr>
            </w:pPr>
            <w:r w:rsidRPr="00AB3565">
              <w:rPr>
                <w:rFonts w:ascii="Times New Roman" w:hAnsi="Times New Roman" w:cs="Times New Roman"/>
                <w:b/>
                <w:color w:val="0070C0"/>
                <w:sz w:val="22"/>
              </w:rPr>
              <w:t>1.1. Ifjúsági önkormányzat megalakítása, működtetése</w:t>
            </w:r>
          </w:p>
          <w:p w14:paraId="389EEFD9" w14:textId="77777777" w:rsidR="003500A8" w:rsidRPr="00AB3565" w:rsidRDefault="003500A8" w:rsidP="002F6081">
            <w:pPr>
              <w:spacing w:line="276" w:lineRule="auto"/>
              <w:rPr>
                <w:rFonts w:ascii="Times New Roman" w:hAnsi="Times New Roman" w:cs="Times New Roman"/>
                <w:b/>
                <w:sz w:val="22"/>
              </w:rPr>
            </w:pPr>
          </w:p>
          <w:p w14:paraId="446417BF"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sz w:val="22"/>
              </w:rPr>
              <w:t>Derecskei Ifjúsági Önkormányzat működtetése, a fiatalok által koordinált programok kidolgozása, támogatása</w:t>
            </w:r>
            <w:r w:rsidRPr="00AB3565">
              <w:rPr>
                <w:rFonts w:ascii="Times New Roman" w:hAnsi="Times New Roman" w:cs="Times New Roman"/>
                <w:sz w:val="22"/>
              </w:rPr>
              <w:t>:</w:t>
            </w:r>
          </w:p>
          <w:p w14:paraId="4EEFD1E7"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 Ifjúsági hely létrehozása</w:t>
            </w:r>
          </w:p>
          <w:p w14:paraId="61546AC0"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 Rákóczi kupa sportrendezvény újraindítása</w:t>
            </w:r>
          </w:p>
          <w:p w14:paraId="7E902DCD"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 „Ifjúsági alap” elkülönítése helyi problémák megoldására meghirdetett pályázathoz</w:t>
            </w:r>
          </w:p>
          <w:p w14:paraId="7C39FA72" w14:textId="77777777" w:rsidR="003500A8" w:rsidRPr="00AB3565" w:rsidRDefault="003500A8" w:rsidP="002F6081">
            <w:pPr>
              <w:spacing w:line="276" w:lineRule="auto"/>
              <w:rPr>
                <w:rFonts w:ascii="Times New Roman" w:hAnsi="Times New Roman" w:cs="Times New Roman"/>
                <w:sz w:val="22"/>
                <w:lang w:val="en-US"/>
              </w:rPr>
            </w:pPr>
            <w:r w:rsidRPr="00AB3565">
              <w:rPr>
                <w:rFonts w:ascii="Times New Roman" w:hAnsi="Times New Roman" w:cs="Times New Roman"/>
                <w:sz w:val="22"/>
              </w:rPr>
              <w:t xml:space="preserve">- </w:t>
            </w:r>
            <w:r w:rsidRPr="00AB3565">
              <w:rPr>
                <w:rFonts w:ascii="Times New Roman" w:hAnsi="Times New Roman" w:cs="Times New Roman"/>
                <w:sz w:val="22"/>
                <w:lang w:val="en-US"/>
              </w:rPr>
              <w:t>Az ifjúsági önkormányzat tagjainak képzése, szervezetfejlesztés</w:t>
            </w:r>
          </w:p>
          <w:p w14:paraId="5749D3AF" w14:textId="77777777" w:rsidR="003500A8" w:rsidRPr="00AB3565" w:rsidRDefault="003500A8" w:rsidP="002F6081">
            <w:pPr>
              <w:spacing w:line="276" w:lineRule="auto"/>
              <w:rPr>
                <w:rFonts w:ascii="Times New Roman" w:hAnsi="Times New Roman" w:cs="Times New Roman"/>
                <w:sz w:val="22"/>
                <w:lang w:val="en-US"/>
              </w:rPr>
            </w:pPr>
            <w:r w:rsidRPr="00AB3565">
              <w:rPr>
                <w:rFonts w:ascii="Times New Roman" w:hAnsi="Times New Roman" w:cs="Times New Roman"/>
                <w:sz w:val="22"/>
                <w:lang w:val="en-US"/>
              </w:rPr>
              <w:t>- Éves rendezvényköltség</w:t>
            </w:r>
          </w:p>
          <w:p w14:paraId="464ACC8C" w14:textId="77777777" w:rsidR="003500A8" w:rsidRPr="00AB3565" w:rsidRDefault="003500A8" w:rsidP="002F6081">
            <w:pPr>
              <w:spacing w:line="276" w:lineRule="auto"/>
              <w:rPr>
                <w:rFonts w:ascii="Times New Roman" w:hAnsi="Times New Roman" w:cs="Times New Roman"/>
                <w:sz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E95E6E2"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Célja:</w:t>
            </w:r>
            <w:r w:rsidRPr="00AB3565">
              <w:rPr>
                <w:rFonts w:ascii="Times New Roman" w:hAnsi="Times New Roman" w:cs="Times New Roman"/>
                <w:color w:val="0070C0"/>
                <w:sz w:val="22"/>
              </w:rPr>
              <w:t xml:space="preserve"> </w:t>
            </w:r>
            <w:r w:rsidRPr="00AB3565">
              <w:rPr>
                <w:rFonts w:ascii="Times New Roman" w:hAnsi="Times New Roman" w:cs="Times New Roman"/>
                <w:sz w:val="22"/>
              </w:rPr>
              <w:t>A Derecskén élő, tanuló, dolgozó fiatalok képviseletét ellátó korosztályi szervezet ismertté, elfogadottá váljon mind a fiatalok, mind a felnőtt döntéshozók, támogatók körében.</w:t>
            </w:r>
          </w:p>
          <w:p w14:paraId="17C745A5" w14:textId="77777777" w:rsidR="003500A8" w:rsidRPr="00AB3565" w:rsidRDefault="003500A8" w:rsidP="002F6081">
            <w:pPr>
              <w:spacing w:line="276" w:lineRule="auto"/>
              <w:rPr>
                <w:rFonts w:ascii="Times New Roman" w:hAnsi="Times New Roman" w:cs="Times New Roman"/>
                <w:sz w:val="22"/>
              </w:rPr>
            </w:pPr>
          </w:p>
          <w:p w14:paraId="52C780BD"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Eredménye:</w:t>
            </w:r>
            <w:r w:rsidRPr="00AB3565">
              <w:rPr>
                <w:rFonts w:ascii="Times New Roman" w:hAnsi="Times New Roman" w:cs="Times New Roman"/>
                <w:color w:val="0070C0"/>
                <w:sz w:val="22"/>
              </w:rPr>
              <w:t xml:space="preserve"> </w:t>
            </w:r>
            <w:r w:rsidRPr="00AB3565">
              <w:rPr>
                <w:rFonts w:ascii="Times New Roman" w:hAnsi="Times New Roman" w:cs="Times New Roman"/>
                <w:sz w:val="22"/>
              </w:rPr>
              <w:t>A fiatalok a Derecskei Ifjúsági Önkormányzaton keresztül beleszólhatnak a város fiatalokat érintő kérdéseibe.</w:t>
            </w:r>
          </w:p>
          <w:p w14:paraId="4AA2BC89"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Derecske Város Önkormányzata a fiatalok javaslatait, ötleteit beépíti munkafolyamatába.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027A07F"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ifjúsági referens,</w:t>
            </w:r>
          </w:p>
          <w:p w14:paraId="6B4501F9"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Derecskei Ifjúsági Önkormányzat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169A57E" w14:textId="623655AD" w:rsidR="003500A8" w:rsidRPr="00AB3565" w:rsidRDefault="003500A8" w:rsidP="005A1380">
            <w:pPr>
              <w:spacing w:line="276" w:lineRule="auto"/>
              <w:jc w:val="both"/>
              <w:rPr>
                <w:rFonts w:ascii="Times New Roman" w:hAnsi="Times New Roman" w:cs="Times New Roman"/>
                <w:sz w:val="22"/>
              </w:rPr>
            </w:pPr>
            <w:r w:rsidRPr="00AB3565">
              <w:rPr>
                <w:rFonts w:ascii="Times New Roman" w:eastAsia="Times New Roman" w:hAnsi="Times New Roman" w:cs="Times New Roman"/>
                <w:color w:val="01070F"/>
                <w:sz w:val="22"/>
                <w:lang w:eastAsia="hu-HU"/>
              </w:rPr>
              <w:t>Derecske Város Önkormányzata éves költségvetés</w:t>
            </w:r>
            <w:r w:rsidR="005A1380">
              <w:rPr>
                <w:rFonts w:ascii="Times New Roman" w:eastAsia="Times New Roman" w:hAnsi="Times New Roman" w:cs="Times New Roman"/>
                <w:color w:val="01070F"/>
                <w:sz w:val="22"/>
                <w:lang w:eastAsia="hu-HU"/>
              </w:rPr>
              <w:t>ének</w:t>
            </w:r>
            <w:r w:rsidRPr="00AB3565">
              <w:rPr>
                <w:rFonts w:ascii="Times New Roman" w:eastAsia="Times New Roman" w:hAnsi="Times New Roman" w:cs="Times New Roman"/>
                <w:color w:val="01070F"/>
                <w:sz w:val="22"/>
                <w:lang w:eastAsia="hu-HU"/>
              </w:rPr>
              <w:t xml:space="preserve"> tervezésekor szükséges a forrás tervezés az ifjúsági feladatok ellátására, a Derecskei Ifjúsági Önkormányzat működtetésére, programjainak támogatására, konkrét tevékenységekre.</w:t>
            </w:r>
          </w:p>
          <w:p w14:paraId="5CFEAC50" w14:textId="77777777" w:rsidR="003500A8" w:rsidRPr="00AB3565" w:rsidRDefault="003500A8" w:rsidP="002F6081">
            <w:pPr>
              <w:spacing w:line="276" w:lineRule="auto"/>
              <w:rPr>
                <w:rFonts w:ascii="Times New Roman" w:hAnsi="Times New Roman" w:cs="Times New Roman"/>
                <w:sz w:val="22"/>
              </w:rPr>
            </w:pPr>
          </w:p>
          <w:p w14:paraId="3125553A" w14:textId="77777777" w:rsidR="003500A8" w:rsidRPr="00AB3565" w:rsidRDefault="003500A8" w:rsidP="002F6081">
            <w:pPr>
              <w:spacing w:line="276" w:lineRule="auto"/>
              <w:rPr>
                <w:rFonts w:ascii="Times New Roman" w:hAnsi="Times New Roman" w:cs="Times New Roman"/>
                <w:i/>
                <w:sz w:val="22"/>
              </w:rPr>
            </w:pPr>
            <w:r w:rsidRPr="00AB3565">
              <w:rPr>
                <w:rFonts w:ascii="Times New Roman" w:hAnsi="Times New Roman" w:cs="Times New Roman"/>
                <w:i/>
                <w:sz w:val="22"/>
              </w:rPr>
              <w:t>A 2022. évi költségvetésben 1.000.000 Ft került elkülönítésre:</w:t>
            </w:r>
          </w:p>
          <w:p w14:paraId="00435596" w14:textId="77777777" w:rsidR="003500A8" w:rsidRPr="00AB3565" w:rsidRDefault="003500A8" w:rsidP="002F6081">
            <w:pPr>
              <w:spacing w:line="276" w:lineRule="auto"/>
              <w:rPr>
                <w:rFonts w:ascii="Times New Roman" w:hAnsi="Times New Roman" w:cs="Times New Roman"/>
                <w:i/>
                <w:sz w:val="22"/>
              </w:rPr>
            </w:pPr>
            <w:r w:rsidRPr="00AB3565">
              <w:rPr>
                <w:rFonts w:ascii="Times New Roman" w:hAnsi="Times New Roman" w:cs="Times New Roman"/>
                <w:i/>
                <w:sz w:val="22"/>
              </w:rPr>
              <w:t>- Ifjúsági hely létrehozásának költségei</w:t>
            </w:r>
            <w:r w:rsidRPr="00AB3565">
              <w:rPr>
                <w:rFonts w:ascii="Times New Roman" w:hAnsi="Times New Roman" w:cs="Times New Roman"/>
                <w:bCs/>
                <w:i/>
                <w:sz w:val="22"/>
              </w:rPr>
              <w:t>: 300.000 Ft</w:t>
            </w:r>
          </w:p>
          <w:p w14:paraId="323701DB" w14:textId="77777777" w:rsidR="003500A8" w:rsidRPr="00AB3565" w:rsidRDefault="003500A8" w:rsidP="002F6081">
            <w:pPr>
              <w:spacing w:line="276" w:lineRule="auto"/>
              <w:rPr>
                <w:rFonts w:ascii="Times New Roman" w:hAnsi="Times New Roman" w:cs="Times New Roman"/>
                <w:i/>
                <w:sz w:val="22"/>
              </w:rPr>
            </w:pPr>
            <w:r w:rsidRPr="00AB3565">
              <w:rPr>
                <w:rFonts w:ascii="Times New Roman" w:hAnsi="Times New Roman" w:cs="Times New Roman"/>
                <w:i/>
                <w:sz w:val="22"/>
              </w:rPr>
              <w:t>- Rákóczi kupa újraindításának költségei: 200.000 Ft</w:t>
            </w:r>
          </w:p>
          <w:p w14:paraId="034F0867" w14:textId="77777777" w:rsidR="003500A8" w:rsidRPr="00AB3565" w:rsidRDefault="003500A8" w:rsidP="002F6081">
            <w:pPr>
              <w:spacing w:line="276" w:lineRule="auto"/>
              <w:rPr>
                <w:rFonts w:ascii="Times New Roman" w:hAnsi="Times New Roman" w:cs="Times New Roman"/>
                <w:i/>
                <w:sz w:val="22"/>
              </w:rPr>
            </w:pPr>
            <w:r w:rsidRPr="00AB3565">
              <w:rPr>
                <w:rFonts w:ascii="Times New Roman" w:hAnsi="Times New Roman" w:cs="Times New Roman"/>
                <w:i/>
                <w:sz w:val="22"/>
              </w:rPr>
              <w:t>- „Ifjúsági alap” költségei: 100.000 Ft</w:t>
            </w:r>
          </w:p>
          <w:p w14:paraId="0A02111E" w14:textId="77777777" w:rsidR="003500A8" w:rsidRPr="00AB3565" w:rsidRDefault="003500A8" w:rsidP="002F6081">
            <w:pPr>
              <w:spacing w:line="276" w:lineRule="auto"/>
              <w:rPr>
                <w:rFonts w:ascii="Times New Roman" w:hAnsi="Times New Roman" w:cs="Times New Roman"/>
                <w:b/>
                <w:i/>
                <w:sz w:val="22"/>
                <w:lang w:val="en-US"/>
              </w:rPr>
            </w:pPr>
            <w:r w:rsidRPr="00AB3565">
              <w:rPr>
                <w:rFonts w:ascii="Times New Roman" w:hAnsi="Times New Roman" w:cs="Times New Roman"/>
                <w:i/>
                <w:sz w:val="22"/>
                <w:lang w:val="en-US"/>
              </w:rPr>
              <w:t>- Az ifjúsági önkormányzat tagjainak képzése, szervezetfejlesztés:</w:t>
            </w:r>
            <w:r w:rsidRPr="00AB3565">
              <w:rPr>
                <w:rFonts w:ascii="Times New Roman" w:hAnsi="Times New Roman" w:cs="Times New Roman"/>
                <w:b/>
                <w:i/>
                <w:sz w:val="22"/>
                <w:lang w:val="en-US"/>
              </w:rPr>
              <w:t xml:space="preserve"> </w:t>
            </w:r>
            <w:r w:rsidRPr="00AB3565">
              <w:rPr>
                <w:rFonts w:ascii="Times New Roman" w:hAnsi="Times New Roman" w:cs="Times New Roman"/>
                <w:i/>
                <w:sz w:val="22"/>
              </w:rPr>
              <w:t>100.000 Ft</w:t>
            </w:r>
          </w:p>
          <w:p w14:paraId="0C575A23" w14:textId="77777777" w:rsidR="003500A8" w:rsidRPr="00AB3565" w:rsidRDefault="003500A8" w:rsidP="002F6081">
            <w:pPr>
              <w:spacing w:line="276" w:lineRule="auto"/>
              <w:rPr>
                <w:rFonts w:ascii="Times New Roman" w:hAnsi="Times New Roman" w:cs="Times New Roman"/>
                <w:i/>
                <w:sz w:val="22"/>
              </w:rPr>
            </w:pPr>
            <w:r w:rsidRPr="00AB3565">
              <w:rPr>
                <w:rFonts w:ascii="Times New Roman" w:hAnsi="Times New Roman" w:cs="Times New Roman"/>
                <w:i/>
                <w:sz w:val="22"/>
              </w:rPr>
              <w:t>- Éves rendezvényköltség: 300.000 Ft</w:t>
            </w:r>
          </w:p>
          <w:p w14:paraId="0E299799" w14:textId="77777777" w:rsidR="003500A8" w:rsidRPr="00AB3565" w:rsidRDefault="003500A8" w:rsidP="002F6081">
            <w:pPr>
              <w:spacing w:line="276" w:lineRule="auto"/>
              <w:rPr>
                <w:rFonts w:ascii="Times New Roman" w:hAnsi="Times New Roman" w:cs="Times New Roman"/>
                <w:sz w:val="22"/>
              </w:rPr>
            </w:pPr>
          </w:p>
          <w:p w14:paraId="6CA97737" w14:textId="146872CB"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Az év</w:t>
            </w:r>
            <w:r w:rsidR="005A1380">
              <w:rPr>
                <w:rFonts w:ascii="Times New Roman" w:hAnsi="Times New Roman" w:cs="Times New Roman"/>
                <w:sz w:val="22"/>
              </w:rPr>
              <w:t>es</w:t>
            </w:r>
            <w:r w:rsidRPr="00AB3565">
              <w:rPr>
                <w:rFonts w:ascii="Times New Roman" w:hAnsi="Times New Roman" w:cs="Times New Roman"/>
                <w:sz w:val="22"/>
              </w:rPr>
              <w:t xml:space="preserve"> működés és tevékenység értékelését követően kerül sor a következő év szakmai és költségvetés tervezésére.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C4F597D" w14:textId="77777777" w:rsidR="003500A8" w:rsidRPr="00AB3565" w:rsidRDefault="003500A8" w:rsidP="002F6081">
            <w:pPr>
              <w:spacing w:line="276" w:lineRule="auto"/>
              <w:rPr>
                <w:rFonts w:ascii="Times New Roman" w:hAnsi="Times New Roman" w:cs="Times New Roman"/>
                <w:b/>
                <w:sz w:val="22"/>
              </w:rPr>
            </w:pPr>
            <w:r w:rsidRPr="00AB3565">
              <w:rPr>
                <w:rFonts w:ascii="Times New Roman" w:hAnsi="Times New Roman" w:cs="Times New Roman"/>
                <w:b/>
                <w:sz w:val="22"/>
              </w:rPr>
              <w:t>Költségvetés tervezés:</w:t>
            </w:r>
          </w:p>
          <w:p w14:paraId="4B28E873"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minden év január-február</w:t>
            </w:r>
          </w:p>
          <w:p w14:paraId="7B6A6E06" w14:textId="77777777" w:rsidR="003500A8" w:rsidRPr="00AB3565" w:rsidRDefault="003500A8" w:rsidP="002F6081">
            <w:pPr>
              <w:spacing w:line="276" w:lineRule="auto"/>
              <w:rPr>
                <w:rFonts w:ascii="Times New Roman" w:hAnsi="Times New Roman" w:cs="Times New Roman"/>
                <w:sz w:val="22"/>
              </w:rPr>
            </w:pPr>
          </w:p>
        </w:tc>
      </w:tr>
      <w:tr w:rsidR="003500A8" w:rsidRPr="00AB3565" w14:paraId="71D7C1C0" w14:textId="77777777" w:rsidTr="003500A8">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08944A10" w14:textId="77777777" w:rsidR="003500A8" w:rsidRPr="00AB3565" w:rsidRDefault="003500A8" w:rsidP="002F6081">
            <w:pPr>
              <w:spacing w:line="276" w:lineRule="auto"/>
              <w:rPr>
                <w:rFonts w:ascii="Times New Roman" w:eastAsia="Times New Roman" w:hAnsi="Times New Roman" w:cs="Times New Roman"/>
                <w:b/>
                <w:color w:val="0070C0"/>
                <w:sz w:val="22"/>
                <w:lang w:eastAsia="hu-HU"/>
              </w:rPr>
            </w:pPr>
            <w:r w:rsidRPr="00AB3565">
              <w:rPr>
                <w:rFonts w:ascii="Times New Roman" w:eastAsia="Times New Roman" w:hAnsi="Times New Roman" w:cs="Times New Roman"/>
                <w:b/>
                <w:color w:val="0070C0"/>
                <w:sz w:val="22"/>
                <w:lang w:eastAsia="hu-HU"/>
              </w:rPr>
              <w:t>1.2. Éves ifjúsági megbeszélés</w:t>
            </w:r>
          </w:p>
          <w:p w14:paraId="3BE9FBF7" w14:textId="77777777" w:rsidR="003500A8" w:rsidRPr="00AB3565" w:rsidRDefault="003500A8" w:rsidP="002F6081">
            <w:pPr>
              <w:spacing w:line="276" w:lineRule="auto"/>
              <w:rPr>
                <w:rFonts w:ascii="Times New Roman" w:hAnsi="Times New Roman" w:cs="Times New Roman"/>
                <w:sz w:val="22"/>
              </w:rPr>
            </w:pPr>
          </w:p>
          <w:p w14:paraId="1A73F665"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A város vezetőinek, civil szervezeteinek és fiataljainak éves megbeszélése.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DC034FD"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Célja:</w:t>
            </w:r>
            <w:r w:rsidRPr="00AB3565">
              <w:rPr>
                <w:rFonts w:ascii="Times New Roman" w:hAnsi="Times New Roman" w:cs="Times New Roman"/>
                <w:color w:val="0070C0"/>
                <w:sz w:val="22"/>
              </w:rPr>
              <w:t xml:space="preserve"> </w:t>
            </w:r>
            <w:r w:rsidRPr="00AB3565">
              <w:rPr>
                <w:rFonts w:ascii="Times New Roman" w:hAnsi="Times New Roman" w:cs="Times New Roman"/>
                <w:sz w:val="22"/>
              </w:rPr>
              <w:t>A fiatalok közéleti szerepvállalásához keretek biztosítása, a fiatalok bevonása a helyi döntéshozatalba.</w:t>
            </w:r>
          </w:p>
          <w:p w14:paraId="01BDC5E0"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Eredménye:</w:t>
            </w:r>
            <w:r w:rsidRPr="00AB3565">
              <w:rPr>
                <w:rFonts w:ascii="Times New Roman" w:hAnsi="Times New Roman" w:cs="Times New Roman"/>
                <w:color w:val="0070C0"/>
                <w:sz w:val="22"/>
              </w:rPr>
              <w:t xml:space="preserve"> </w:t>
            </w:r>
            <w:r w:rsidRPr="00AB3565">
              <w:rPr>
                <w:rFonts w:ascii="Times New Roman" w:hAnsi="Times New Roman" w:cs="Times New Roman"/>
                <w:color w:val="000000" w:themeColor="text1"/>
                <w:sz w:val="22"/>
              </w:rPr>
              <w:t>Az önkormányzat és a fiatalok közötti párbeszéd aktív, hálózati együttműködések alakulnak ki.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85CCE81"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Kulturális, Oktatási, Ifjúsági és Sport Bizottság,</w:t>
            </w:r>
          </w:p>
          <w:p w14:paraId="4B6B2A8B"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ifjúsági referens,</w:t>
            </w:r>
          </w:p>
          <w:p w14:paraId="694BF4C1"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Derecskei Ifjúsági Önkormányzat,</w:t>
            </w:r>
          </w:p>
          <w:p w14:paraId="21F97D49" w14:textId="6D26D02F"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 xml:space="preserve">Derecske </w:t>
            </w:r>
            <w:r w:rsidR="00F576E4">
              <w:rPr>
                <w:rFonts w:ascii="Times New Roman" w:hAnsi="Times New Roman" w:cs="Times New Roman"/>
                <w:sz w:val="22"/>
              </w:rPr>
              <w:t>v</w:t>
            </w:r>
            <w:r w:rsidRPr="00AB3565">
              <w:rPr>
                <w:rFonts w:ascii="Times New Roman" w:hAnsi="Times New Roman" w:cs="Times New Roman"/>
                <w:sz w:val="22"/>
              </w:rPr>
              <w:t>áros civil szervezeteinek fiatal képviselői, aktív fiatalok</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B4825F1"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nem igényel önálló forrást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9E4993F"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2022. szeptember</w:t>
            </w:r>
          </w:p>
        </w:tc>
      </w:tr>
      <w:tr w:rsidR="003500A8" w14:paraId="6372C291" w14:textId="77777777" w:rsidTr="003500A8">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0E7F8" w14:textId="77777777" w:rsidR="003500A8" w:rsidRPr="00AC7F10" w:rsidRDefault="003500A8" w:rsidP="002F6081">
            <w:pPr>
              <w:spacing w:line="276" w:lineRule="auto"/>
              <w:jc w:val="center"/>
              <w:rPr>
                <w:rFonts w:ascii="Times New Roman" w:hAnsi="Times New Roman" w:cs="Times New Roman"/>
                <w:b/>
                <w:bCs/>
                <w:color w:val="0070C0"/>
              </w:rPr>
            </w:pPr>
            <w:r w:rsidRPr="00AC7F10">
              <w:rPr>
                <w:rFonts w:ascii="Times New Roman" w:hAnsi="Times New Roman" w:cs="Times New Roman"/>
                <w:b/>
                <w:bCs/>
                <w:color w:val="0070C0"/>
              </w:rPr>
              <w:t>Intézkedés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013CC" w14:textId="77777777" w:rsidR="003500A8" w:rsidRPr="00AC7F10" w:rsidRDefault="003500A8" w:rsidP="002F6081">
            <w:pPr>
              <w:spacing w:line="276" w:lineRule="auto"/>
              <w:jc w:val="center"/>
              <w:rPr>
                <w:rFonts w:ascii="Times New Roman" w:hAnsi="Times New Roman" w:cs="Times New Roman"/>
                <w:b/>
                <w:bCs/>
                <w:color w:val="0070C0"/>
              </w:rPr>
            </w:pPr>
            <w:r w:rsidRPr="00AC7F10">
              <w:rPr>
                <w:rFonts w:ascii="Times New Roman" w:hAnsi="Times New Roman" w:cs="Times New Roman"/>
                <w:b/>
                <w:bCs/>
                <w:color w:val="0070C0"/>
              </w:rPr>
              <w:t>Intézkedés célja, eredménye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458F2" w14:textId="77777777" w:rsidR="003500A8" w:rsidRPr="00AC7F10" w:rsidRDefault="003500A8" w:rsidP="002F6081">
            <w:pPr>
              <w:spacing w:line="276" w:lineRule="auto"/>
              <w:jc w:val="center"/>
              <w:rPr>
                <w:rFonts w:ascii="Times New Roman" w:hAnsi="Times New Roman" w:cs="Times New Roman"/>
                <w:b/>
                <w:bCs/>
                <w:color w:val="0070C0"/>
              </w:rPr>
            </w:pPr>
            <w:r w:rsidRPr="00AC7F10">
              <w:rPr>
                <w:rFonts w:ascii="Times New Roman" w:hAnsi="Times New Roman" w:cs="Times New Roman"/>
                <w:b/>
                <w:bCs/>
                <w:color w:val="0070C0"/>
              </w:rPr>
              <w:t>Lehetséges közreműködők, felelős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4FB9B" w14:textId="77777777" w:rsidR="003500A8" w:rsidRPr="00AC7F10" w:rsidRDefault="003500A8" w:rsidP="002F6081">
            <w:pPr>
              <w:spacing w:line="276" w:lineRule="auto"/>
              <w:jc w:val="center"/>
              <w:rPr>
                <w:rFonts w:ascii="Times New Roman" w:hAnsi="Times New Roman" w:cs="Times New Roman"/>
                <w:b/>
                <w:bCs/>
                <w:color w:val="0070C0"/>
              </w:rPr>
            </w:pPr>
            <w:r w:rsidRPr="00AC7F10">
              <w:rPr>
                <w:rFonts w:ascii="Times New Roman" w:hAnsi="Times New Roman" w:cs="Times New Roman"/>
                <w:b/>
                <w:bCs/>
                <w:color w:val="0070C0"/>
              </w:rPr>
              <w:t>Forrás</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52BEB" w14:textId="77777777" w:rsidR="003500A8" w:rsidRPr="00AC7F10" w:rsidRDefault="003500A8" w:rsidP="002F6081">
            <w:pPr>
              <w:spacing w:line="276" w:lineRule="auto"/>
              <w:jc w:val="center"/>
              <w:rPr>
                <w:rFonts w:ascii="Times New Roman" w:hAnsi="Times New Roman" w:cs="Times New Roman"/>
                <w:b/>
                <w:bCs/>
                <w:color w:val="0070C0"/>
              </w:rPr>
            </w:pPr>
            <w:r w:rsidRPr="00AC7F10">
              <w:rPr>
                <w:rFonts w:ascii="Times New Roman" w:hAnsi="Times New Roman" w:cs="Times New Roman"/>
                <w:b/>
                <w:bCs/>
                <w:color w:val="0070C0"/>
              </w:rPr>
              <w:t>Határidő</w:t>
            </w:r>
          </w:p>
        </w:tc>
      </w:tr>
      <w:tr w:rsidR="003500A8" w:rsidRPr="00601BB0" w14:paraId="7F8A022F" w14:textId="77777777" w:rsidTr="003500A8">
        <w:tc>
          <w:tcPr>
            <w:tcW w:w="151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49F199B" w14:textId="77777777" w:rsidR="003500A8" w:rsidRPr="00D42CB9" w:rsidRDefault="003500A8" w:rsidP="002F6081">
            <w:pPr>
              <w:spacing w:line="276" w:lineRule="auto"/>
              <w:jc w:val="center"/>
              <w:rPr>
                <w:rFonts w:ascii="Times New Roman" w:hAnsi="Times New Roman" w:cs="Times New Roman"/>
                <w:sz w:val="16"/>
                <w:szCs w:val="16"/>
              </w:rPr>
            </w:pPr>
          </w:p>
          <w:p w14:paraId="26A61C7D" w14:textId="77777777" w:rsidR="003500A8" w:rsidRPr="008B34A6" w:rsidRDefault="003500A8" w:rsidP="002F6081">
            <w:pPr>
              <w:spacing w:line="276" w:lineRule="auto"/>
              <w:jc w:val="center"/>
              <w:rPr>
                <w:rFonts w:ascii="Times New Roman" w:hAnsi="Times New Roman" w:cs="Times New Roman"/>
                <w:b/>
                <w:color w:val="0070C0"/>
              </w:rPr>
            </w:pPr>
            <w:r w:rsidRPr="008B34A6">
              <w:rPr>
                <w:rFonts w:ascii="Times New Roman" w:hAnsi="Times New Roman" w:cs="Times New Roman"/>
                <w:b/>
                <w:color w:val="0070C0"/>
              </w:rPr>
              <w:t>2. Fiatalok támogatása</w:t>
            </w:r>
          </w:p>
          <w:p w14:paraId="4D9F9E55" w14:textId="77777777" w:rsidR="003500A8" w:rsidRPr="00D42CB9" w:rsidRDefault="003500A8" w:rsidP="002F6081">
            <w:pPr>
              <w:spacing w:line="276" w:lineRule="auto"/>
              <w:jc w:val="both"/>
              <w:rPr>
                <w:rFonts w:ascii="Times New Roman" w:hAnsi="Times New Roman" w:cs="Times New Roman"/>
                <w:sz w:val="16"/>
                <w:szCs w:val="16"/>
              </w:rPr>
            </w:pPr>
          </w:p>
        </w:tc>
      </w:tr>
      <w:tr w:rsidR="003500A8" w:rsidRPr="00AB3565" w14:paraId="221B3969" w14:textId="77777777" w:rsidTr="003500A8">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6C82C713" w14:textId="77777777" w:rsidR="003500A8" w:rsidRPr="00AB3565" w:rsidRDefault="003500A8" w:rsidP="002F6081">
            <w:pPr>
              <w:spacing w:line="276" w:lineRule="auto"/>
              <w:rPr>
                <w:rFonts w:ascii="Times New Roman" w:hAnsi="Times New Roman" w:cs="Times New Roman"/>
                <w:b/>
                <w:color w:val="0070C0"/>
                <w:sz w:val="22"/>
              </w:rPr>
            </w:pPr>
            <w:r w:rsidRPr="00AB3565">
              <w:rPr>
                <w:rFonts w:ascii="Times New Roman" w:hAnsi="Times New Roman" w:cs="Times New Roman"/>
                <w:b/>
                <w:color w:val="0070C0"/>
                <w:sz w:val="22"/>
              </w:rPr>
              <w:t>2.1 Helyi tehetséges fiatalokat támogató ösztöndíjrendszer</w:t>
            </w:r>
          </w:p>
          <w:p w14:paraId="701C036F" w14:textId="77777777" w:rsidR="003500A8" w:rsidRPr="00AB3565" w:rsidRDefault="003500A8" w:rsidP="002F6081">
            <w:pPr>
              <w:spacing w:line="276" w:lineRule="auto"/>
              <w:rPr>
                <w:rFonts w:ascii="Times New Roman" w:hAnsi="Times New Roman" w:cs="Times New Roman"/>
                <w:sz w:val="22"/>
              </w:rPr>
            </w:pPr>
          </w:p>
          <w:p w14:paraId="7DBCA9F0" w14:textId="591955D2"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Különböző területeken (pl. sport, művészetek, tanulás) sikeres derecskei fiatalok támogatás</w:t>
            </w:r>
            <w:r w:rsidR="00F576E4">
              <w:rPr>
                <w:rFonts w:ascii="Times New Roman" w:hAnsi="Times New Roman" w:cs="Times New Roman"/>
                <w:sz w:val="22"/>
              </w:rPr>
              <w:t>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9D05CB0"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Célja:</w:t>
            </w:r>
            <w:r w:rsidRPr="00AB3565">
              <w:rPr>
                <w:rFonts w:ascii="Times New Roman" w:hAnsi="Times New Roman" w:cs="Times New Roman"/>
                <w:color w:val="0070C0"/>
                <w:sz w:val="22"/>
              </w:rPr>
              <w:t xml:space="preserve"> </w:t>
            </w:r>
            <w:r w:rsidRPr="00AB3565">
              <w:rPr>
                <w:rFonts w:ascii="Times New Roman" w:hAnsi="Times New Roman" w:cs="Times New Roman"/>
                <w:sz w:val="22"/>
              </w:rPr>
              <w:t>A tehetséges fiatalok elismerése, ösztönzése.</w:t>
            </w:r>
          </w:p>
          <w:p w14:paraId="5980B98E"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Eredménye:</w:t>
            </w:r>
            <w:r w:rsidRPr="00AB3565">
              <w:rPr>
                <w:rFonts w:ascii="Times New Roman" w:hAnsi="Times New Roman" w:cs="Times New Roman"/>
                <w:color w:val="0070C0"/>
                <w:sz w:val="22"/>
              </w:rPr>
              <w:t xml:space="preserve"> </w:t>
            </w:r>
            <w:r w:rsidRPr="00AB3565">
              <w:rPr>
                <w:rFonts w:ascii="Times New Roman" w:hAnsi="Times New Roman" w:cs="Times New Roman"/>
                <w:color w:val="000000" w:themeColor="text1"/>
                <w:sz w:val="22"/>
              </w:rPr>
              <w:t>A fiatalok és családtagjaik, tágabb környezetük megismerik az önkormányzat fiatalokat támogató intézkedéseit.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5B72D3"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ifjúsági referens,</w:t>
            </w:r>
          </w:p>
          <w:p w14:paraId="6150D441"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Kulturális, Oktatási, Ifjúsági és Sport Bizottság</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4EBA604" w14:textId="15FA056D" w:rsidR="003500A8" w:rsidRPr="00AB3565" w:rsidRDefault="003500A8" w:rsidP="002F6081">
            <w:pPr>
              <w:spacing w:line="276" w:lineRule="auto"/>
              <w:rPr>
                <w:rFonts w:ascii="Times New Roman" w:eastAsia="Times New Roman" w:hAnsi="Times New Roman" w:cs="Times New Roman"/>
                <w:color w:val="01070F"/>
                <w:sz w:val="22"/>
                <w:lang w:eastAsia="hu-HU"/>
              </w:rPr>
            </w:pPr>
            <w:r w:rsidRPr="00AB3565">
              <w:rPr>
                <w:rFonts w:ascii="Times New Roman" w:eastAsia="Times New Roman" w:hAnsi="Times New Roman" w:cs="Times New Roman"/>
                <w:color w:val="01070F"/>
                <w:sz w:val="22"/>
                <w:lang w:eastAsia="hu-HU"/>
              </w:rPr>
              <w:t>Derecske Város Önkormányzata éves költségvetés</w:t>
            </w:r>
            <w:r w:rsidR="00F576E4">
              <w:rPr>
                <w:rFonts w:ascii="Times New Roman" w:eastAsia="Times New Roman" w:hAnsi="Times New Roman" w:cs="Times New Roman"/>
                <w:color w:val="01070F"/>
                <w:sz w:val="22"/>
                <w:lang w:eastAsia="hu-HU"/>
              </w:rPr>
              <w:t>ének</w:t>
            </w:r>
            <w:r w:rsidRPr="00AB3565">
              <w:rPr>
                <w:rFonts w:ascii="Times New Roman" w:eastAsia="Times New Roman" w:hAnsi="Times New Roman" w:cs="Times New Roman"/>
                <w:color w:val="01070F"/>
                <w:sz w:val="22"/>
                <w:lang w:eastAsia="hu-HU"/>
              </w:rPr>
              <w:t xml:space="preserve"> tervezésekor szükséges a forrás </w:t>
            </w:r>
            <w:r w:rsidR="00F576E4">
              <w:rPr>
                <w:rFonts w:ascii="Times New Roman" w:eastAsia="Times New Roman" w:hAnsi="Times New Roman" w:cs="Times New Roman"/>
                <w:color w:val="01070F"/>
                <w:sz w:val="22"/>
                <w:lang w:eastAsia="hu-HU"/>
              </w:rPr>
              <w:t>be</w:t>
            </w:r>
            <w:r w:rsidRPr="00AB3565">
              <w:rPr>
                <w:rFonts w:ascii="Times New Roman" w:eastAsia="Times New Roman" w:hAnsi="Times New Roman" w:cs="Times New Roman"/>
                <w:color w:val="01070F"/>
                <w:sz w:val="22"/>
                <w:lang w:eastAsia="hu-HU"/>
              </w:rPr>
              <w:t>tervezés</w:t>
            </w:r>
            <w:r w:rsidR="00F576E4">
              <w:rPr>
                <w:rFonts w:ascii="Times New Roman" w:eastAsia="Times New Roman" w:hAnsi="Times New Roman" w:cs="Times New Roman"/>
                <w:color w:val="01070F"/>
                <w:sz w:val="22"/>
                <w:lang w:eastAsia="hu-HU"/>
              </w:rPr>
              <w:t>e</w:t>
            </w:r>
            <w:r w:rsidRPr="00AB3565">
              <w:rPr>
                <w:rFonts w:ascii="Times New Roman" w:eastAsia="Times New Roman" w:hAnsi="Times New Roman" w:cs="Times New Roman"/>
                <w:color w:val="01070F"/>
                <w:sz w:val="22"/>
                <w:lang w:eastAsia="hu-HU"/>
              </w:rPr>
              <w:t>.</w:t>
            </w:r>
          </w:p>
          <w:p w14:paraId="0F4CD095" w14:textId="77777777" w:rsidR="003500A8" w:rsidRPr="00AB3565" w:rsidRDefault="003500A8" w:rsidP="002F6081">
            <w:pPr>
              <w:spacing w:line="276" w:lineRule="auto"/>
              <w:rPr>
                <w:rFonts w:ascii="Times New Roman" w:hAnsi="Times New Roman" w:cs="Times New Roman"/>
                <w:i/>
                <w:sz w:val="22"/>
              </w:rPr>
            </w:pPr>
            <w:r w:rsidRPr="00AB3565">
              <w:rPr>
                <w:rFonts w:ascii="Times New Roman" w:eastAsia="Times New Roman" w:hAnsi="Times New Roman" w:cs="Times New Roman"/>
                <w:i/>
                <w:color w:val="01070F"/>
                <w:sz w:val="22"/>
                <w:lang w:eastAsia="hu-HU"/>
              </w:rPr>
              <w:t xml:space="preserve">A </w:t>
            </w:r>
            <w:r w:rsidRPr="00AB3565">
              <w:rPr>
                <w:rFonts w:ascii="Times New Roman" w:hAnsi="Times New Roman" w:cs="Times New Roman"/>
                <w:i/>
                <w:sz w:val="22"/>
              </w:rPr>
              <w:t>2022. évi költségvetésbe 800.000 Ft került elkülönítésre.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0EA919D"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sz w:val="22"/>
              </w:rPr>
              <w:t>Az ösztöndíjak meghirdetése:</w:t>
            </w:r>
            <w:r w:rsidRPr="00AB3565">
              <w:rPr>
                <w:rFonts w:ascii="Times New Roman" w:hAnsi="Times New Roman" w:cs="Times New Roman"/>
                <w:sz w:val="22"/>
              </w:rPr>
              <w:t xml:space="preserve"> minden év június 30-ig, </w:t>
            </w:r>
          </w:p>
          <w:p w14:paraId="11E0F154" w14:textId="77777777" w:rsidR="003500A8" w:rsidRPr="00AB3565" w:rsidRDefault="003500A8" w:rsidP="002F6081">
            <w:pPr>
              <w:spacing w:line="276" w:lineRule="auto"/>
              <w:rPr>
                <w:rFonts w:ascii="Times New Roman" w:hAnsi="Times New Roman" w:cs="Times New Roman"/>
                <w:b/>
                <w:sz w:val="22"/>
              </w:rPr>
            </w:pPr>
            <w:r w:rsidRPr="00AB3565">
              <w:rPr>
                <w:rFonts w:ascii="Times New Roman" w:hAnsi="Times New Roman" w:cs="Times New Roman"/>
                <w:b/>
                <w:sz w:val="22"/>
              </w:rPr>
              <w:t xml:space="preserve">az ösztöndíjak elbírálása: </w:t>
            </w:r>
          </w:p>
          <w:p w14:paraId="7D96ED51"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minden év szeptember 30-ig</w:t>
            </w:r>
          </w:p>
        </w:tc>
      </w:tr>
      <w:tr w:rsidR="003500A8" w:rsidRPr="00AB3565" w14:paraId="3554089C" w14:textId="77777777" w:rsidTr="003500A8">
        <w:tc>
          <w:tcPr>
            <w:tcW w:w="3289" w:type="dxa"/>
            <w:tcBorders>
              <w:left w:val="single" w:sz="4" w:space="0" w:color="000000"/>
              <w:bottom w:val="single" w:sz="4" w:space="0" w:color="000000"/>
              <w:right w:val="single" w:sz="4" w:space="0" w:color="000000"/>
            </w:tcBorders>
            <w:shd w:val="clear" w:color="auto" w:fill="auto"/>
          </w:tcPr>
          <w:p w14:paraId="097623BA" w14:textId="77777777" w:rsidR="003500A8" w:rsidRPr="00AB3565" w:rsidRDefault="003500A8" w:rsidP="002F6081">
            <w:pPr>
              <w:spacing w:line="276" w:lineRule="auto"/>
              <w:rPr>
                <w:rFonts w:ascii="Times New Roman" w:hAnsi="Times New Roman" w:cs="Times New Roman"/>
                <w:b/>
                <w:color w:val="0070C0"/>
                <w:sz w:val="22"/>
              </w:rPr>
            </w:pPr>
            <w:r w:rsidRPr="00AB3565">
              <w:rPr>
                <w:rFonts w:ascii="Times New Roman" w:hAnsi="Times New Roman" w:cs="Times New Roman"/>
                <w:b/>
                <w:color w:val="0070C0"/>
                <w:sz w:val="22"/>
              </w:rPr>
              <w:t xml:space="preserve">2.2 Fecskelakás program </w:t>
            </w:r>
          </w:p>
          <w:p w14:paraId="14453AFD" w14:textId="77777777" w:rsidR="003500A8" w:rsidRPr="00AB3565" w:rsidRDefault="003500A8" w:rsidP="002F6081">
            <w:pPr>
              <w:spacing w:line="276" w:lineRule="auto"/>
              <w:rPr>
                <w:rFonts w:ascii="Times New Roman" w:hAnsi="Times New Roman" w:cs="Times New Roman"/>
                <w:sz w:val="22"/>
              </w:rPr>
            </w:pPr>
          </w:p>
          <w:p w14:paraId="3EF4BA07"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Az Esély Derecskén projekt keretében elindított fecskelakás program fenntartása, törekvés a folytatására és bővítésére.</w:t>
            </w:r>
          </w:p>
        </w:tc>
        <w:tc>
          <w:tcPr>
            <w:tcW w:w="3402" w:type="dxa"/>
            <w:tcBorders>
              <w:left w:val="single" w:sz="4" w:space="0" w:color="000000"/>
              <w:bottom w:val="single" w:sz="4" w:space="0" w:color="000000"/>
              <w:right w:val="single" w:sz="4" w:space="0" w:color="000000"/>
            </w:tcBorders>
            <w:shd w:val="clear" w:color="auto" w:fill="auto"/>
          </w:tcPr>
          <w:p w14:paraId="4D916846" w14:textId="57D6A6B8"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Célja:</w:t>
            </w:r>
            <w:r w:rsidRPr="00AB3565">
              <w:rPr>
                <w:rFonts w:ascii="Times New Roman" w:hAnsi="Times New Roman" w:cs="Times New Roman"/>
                <w:color w:val="0070C0"/>
                <w:sz w:val="22"/>
              </w:rPr>
              <w:t xml:space="preserve"> </w:t>
            </w:r>
            <w:r w:rsidRPr="00AB3565">
              <w:rPr>
                <w:rFonts w:ascii="Times New Roman" w:hAnsi="Times New Roman" w:cs="Times New Roman"/>
                <w:sz w:val="22"/>
              </w:rPr>
              <w:t xml:space="preserve">Derecske </w:t>
            </w:r>
            <w:r w:rsidR="00F576E4">
              <w:rPr>
                <w:rFonts w:ascii="Times New Roman" w:hAnsi="Times New Roman" w:cs="Times New Roman"/>
                <w:sz w:val="22"/>
              </w:rPr>
              <w:t>v</w:t>
            </w:r>
            <w:r w:rsidRPr="00AB3565">
              <w:rPr>
                <w:rFonts w:ascii="Times New Roman" w:hAnsi="Times New Roman" w:cs="Times New Roman"/>
                <w:sz w:val="22"/>
              </w:rPr>
              <w:t>áros megtartó erejének növelése.</w:t>
            </w:r>
          </w:p>
          <w:p w14:paraId="5E5A1514"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Eredménye:</w:t>
            </w:r>
            <w:r w:rsidRPr="00AB3565">
              <w:rPr>
                <w:rFonts w:ascii="Times New Roman" w:hAnsi="Times New Roman" w:cs="Times New Roman"/>
                <w:color w:val="0070C0"/>
                <w:sz w:val="22"/>
              </w:rPr>
              <w:t xml:space="preserve"> </w:t>
            </w:r>
            <w:r w:rsidRPr="00AB3565">
              <w:rPr>
                <w:rFonts w:ascii="Times New Roman" w:hAnsi="Times New Roman" w:cs="Times New Roman"/>
                <w:sz w:val="22"/>
              </w:rPr>
              <w:t>A fiatalok önálló életkezdési támogatást kapva nagyobb eséllyel terveznek Derecskén munkavállalást, letelepedést.</w:t>
            </w:r>
          </w:p>
          <w:p w14:paraId="40E77D54"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color w:val="000000" w:themeColor="text1"/>
                <w:sz w:val="22"/>
              </w:rPr>
              <w:t>A fiatalok és családtagjaik, tágabb környezetük megismerik az önkormányzat fiatalokat támogató intézkedéseit.</w:t>
            </w:r>
          </w:p>
        </w:tc>
        <w:tc>
          <w:tcPr>
            <w:tcW w:w="2835" w:type="dxa"/>
            <w:tcBorders>
              <w:left w:val="single" w:sz="4" w:space="0" w:color="000000"/>
              <w:bottom w:val="single" w:sz="4" w:space="0" w:color="000000"/>
              <w:right w:val="single" w:sz="4" w:space="0" w:color="000000"/>
            </w:tcBorders>
            <w:shd w:val="clear" w:color="auto" w:fill="auto"/>
          </w:tcPr>
          <w:p w14:paraId="0BBFC9EC"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Derecske Város Önkormányzata</w:t>
            </w:r>
          </w:p>
        </w:tc>
        <w:tc>
          <w:tcPr>
            <w:tcW w:w="3828" w:type="dxa"/>
            <w:tcBorders>
              <w:left w:val="single" w:sz="4" w:space="0" w:color="000000"/>
              <w:bottom w:val="single" w:sz="4" w:space="0" w:color="000000"/>
              <w:right w:val="single" w:sz="4" w:space="0" w:color="000000"/>
            </w:tcBorders>
            <w:shd w:val="clear" w:color="auto" w:fill="auto"/>
          </w:tcPr>
          <w:p w14:paraId="57B2245F"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EFOP-1.2.11-16-2017-00057 kódszámú Esély Derecskén projekt</w:t>
            </w:r>
          </w:p>
        </w:tc>
        <w:tc>
          <w:tcPr>
            <w:tcW w:w="1842" w:type="dxa"/>
            <w:tcBorders>
              <w:left w:val="single" w:sz="4" w:space="0" w:color="000000"/>
              <w:bottom w:val="single" w:sz="4" w:space="0" w:color="000000"/>
              <w:right w:val="single" w:sz="4" w:space="0" w:color="000000"/>
            </w:tcBorders>
            <w:shd w:val="clear" w:color="auto" w:fill="auto"/>
          </w:tcPr>
          <w:p w14:paraId="682A2ED8"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2026. szeptember 28-ig</w:t>
            </w:r>
          </w:p>
        </w:tc>
      </w:tr>
      <w:tr w:rsidR="003500A8" w:rsidRPr="00AB3565" w14:paraId="1E1D850C" w14:textId="77777777" w:rsidTr="003500A8">
        <w:tc>
          <w:tcPr>
            <w:tcW w:w="3289" w:type="dxa"/>
            <w:tcBorders>
              <w:left w:val="single" w:sz="4" w:space="0" w:color="000000"/>
              <w:bottom w:val="single" w:sz="4" w:space="0" w:color="000000"/>
              <w:right w:val="single" w:sz="4" w:space="0" w:color="000000"/>
            </w:tcBorders>
            <w:shd w:val="clear" w:color="auto" w:fill="auto"/>
          </w:tcPr>
          <w:p w14:paraId="73DB10FA" w14:textId="77777777" w:rsidR="003500A8" w:rsidRPr="00AB3565" w:rsidRDefault="003500A8" w:rsidP="002F6081">
            <w:pPr>
              <w:spacing w:line="276" w:lineRule="auto"/>
              <w:rPr>
                <w:rFonts w:ascii="Times New Roman" w:hAnsi="Times New Roman" w:cs="Times New Roman"/>
                <w:b/>
                <w:color w:val="0070C0"/>
                <w:sz w:val="22"/>
              </w:rPr>
            </w:pPr>
            <w:r w:rsidRPr="00AB3565">
              <w:rPr>
                <w:rFonts w:ascii="Times New Roman" w:hAnsi="Times New Roman" w:cs="Times New Roman"/>
                <w:b/>
                <w:color w:val="0070C0"/>
                <w:sz w:val="22"/>
              </w:rPr>
              <w:t>2.3 Aktuális pályázati felhívások követése</w:t>
            </w:r>
          </w:p>
          <w:p w14:paraId="36272B86" w14:textId="77777777" w:rsidR="003500A8" w:rsidRPr="00AB3565" w:rsidRDefault="003500A8" w:rsidP="002F6081">
            <w:pPr>
              <w:spacing w:line="276" w:lineRule="auto"/>
              <w:rPr>
                <w:rFonts w:ascii="Times New Roman" w:hAnsi="Times New Roman" w:cs="Times New Roman"/>
                <w:b/>
                <w:color w:val="0070C0"/>
                <w:sz w:val="22"/>
              </w:rPr>
            </w:pPr>
          </w:p>
          <w:p w14:paraId="17BD9251"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A derecskei fiatalokat, közösségeiket közvetlenül érintő, valamint a velük foglalkozó intézményrendszert célzó hazai és uniós pályázati felhívások nyomon követése, projektek kidolgozása.</w:t>
            </w:r>
          </w:p>
        </w:tc>
        <w:tc>
          <w:tcPr>
            <w:tcW w:w="3402" w:type="dxa"/>
            <w:tcBorders>
              <w:left w:val="single" w:sz="4" w:space="0" w:color="000000"/>
              <w:bottom w:val="single" w:sz="4" w:space="0" w:color="000000"/>
              <w:right w:val="single" w:sz="4" w:space="0" w:color="000000"/>
            </w:tcBorders>
            <w:shd w:val="clear" w:color="auto" w:fill="auto"/>
          </w:tcPr>
          <w:p w14:paraId="5EA2F0B6"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Célja:</w:t>
            </w:r>
            <w:r w:rsidRPr="00AB3565">
              <w:rPr>
                <w:rFonts w:ascii="Times New Roman" w:hAnsi="Times New Roman" w:cs="Times New Roman"/>
                <w:sz w:val="22"/>
              </w:rPr>
              <w:t xml:space="preserve"> Az önkormányzat által biztosított támogatások mellé forrásbevonás.</w:t>
            </w:r>
          </w:p>
          <w:p w14:paraId="2BF9544E"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Eredménye:</w:t>
            </w:r>
            <w:r w:rsidRPr="00AB3565">
              <w:rPr>
                <w:rFonts w:ascii="Times New Roman" w:hAnsi="Times New Roman" w:cs="Times New Roman"/>
                <w:sz w:val="22"/>
              </w:rPr>
              <w:t xml:space="preserve"> Számos program és ötlet megvalósulhat pályázati források bevonásával, színesítve az ifjúsági korosztály számára elérhető szolgáltatások, programok, közösségek sorát.</w:t>
            </w:r>
          </w:p>
          <w:p w14:paraId="595B32E5" w14:textId="77777777" w:rsidR="003500A8" w:rsidRPr="00AB3565" w:rsidRDefault="003500A8" w:rsidP="002F6081">
            <w:pPr>
              <w:spacing w:line="276" w:lineRule="auto"/>
              <w:rPr>
                <w:rFonts w:ascii="Times New Roman" w:hAnsi="Times New Roman" w:cs="Times New Roman"/>
                <w:sz w:val="22"/>
              </w:rPr>
            </w:pPr>
          </w:p>
        </w:tc>
        <w:tc>
          <w:tcPr>
            <w:tcW w:w="2835" w:type="dxa"/>
            <w:tcBorders>
              <w:left w:val="single" w:sz="4" w:space="0" w:color="000000"/>
              <w:bottom w:val="single" w:sz="4" w:space="0" w:color="000000"/>
              <w:right w:val="single" w:sz="4" w:space="0" w:color="000000"/>
            </w:tcBorders>
            <w:shd w:val="clear" w:color="auto" w:fill="auto"/>
          </w:tcPr>
          <w:p w14:paraId="479AF41E" w14:textId="1FE02A92"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Derecske Város Önkormányzata - pályázatíró csoport</w:t>
            </w:r>
          </w:p>
        </w:tc>
        <w:tc>
          <w:tcPr>
            <w:tcW w:w="3828" w:type="dxa"/>
            <w:tcBorders>
              <w:left w:val="single" w:sz="4" w:space="0" w:color="000000"/>
              <w:bottom w:val="single" w:sz="4" w:space="0" w:color="000000"/>
              <w:right w:val="single" w:sz="4" w:space="0" w:color="000000"/>
            </w:tcBorders>
            <w:shd w:val="clear" w:color="auto" w:fill="auto"/>
          </w:tcPr>
          <w:p w14:paraId="1E940F66"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nem igényel önálló forrást</w:t>
            </w:r>
          </w:p>
        </w:tc>
        <w:tc>
          <w:tcPr>
            <w:tcW w:w="1842" w:type="dxa"/>
            <w:tcBorders>
              <w:left w:val="single" w:sz="4" w:space="0" w:color="000000"/>
              <w:bottom w:val="single" w:sz="4" w:space="0" w:color="000000"/>
              <w:right w:val="single" w:sz="4" w:space="0" w:color="000000"/>
            </w:tcBorders>
            <w:shd w:val="clear" w:color="auto" w:fill="auto"/>
          </w:tcPr>
          <w:p w14:paraId="311F7022"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folyamatos</w:t>
            </w:r>
          </w:p>
        </w:tc>
      </w:tr>
      <w:tr w:rsidR="003500A8" w14:paraId="796CB2F2" w14:textId="77777777" w:rsidTr="003500A8">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5D5C7" w14:textId="77777777" w:rsidR="003500A8" w:rsidRPr="00AC7F10" w:rsidRDefault="003500A8" w:rsidP="002F6081">
            <w:pPr>
              <w:spacing w:line="276" w:lineRule="auto"/>
              <w:jc w:val="center"/>
              <w:rPr>
                <w:rFonts w:ascii="Times New Roman" w:hAnsi="Times New Roman" w:cs="Times New Roman"/>
                <w:b/>
                <w:bCs/>
                <w:color w:val="0070C0"/>
              </w:rPr>
            </w:pPr>
            <w:r w:rsidRPr="00AC7F10">
              <w:rPr>
                <w:rFonts w:ascii="Times New Roman" w:hAnsi="Times New Roman" w:cs="Times New Roman"/>
                <w:b/>
                <w:bCs/>
                <w:color w:val="0070C0"/>
              </w:rPr>
              <w:t>Intézkedés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72AE1" w14:textId="77777777" w:rsidR="003500A8" w:rsidRPr="00AC7F10" w:rsidRDefault="003500A8" w:rsidP="002F6081">
            <w:pPr>
              <w:spacing w:line="276" w:lineRule="auto"/>
              <w:jc w:val="center"/>
              <w:rPr>
                <w:rFonts w:ascii="Times New Roman" w:hAnsi="Times New Roman" w:cs="Times New Roman"/>
                <w:b/>
                <w:bCs/>
                <w:color w:val="0070C0"/>
              </w:rPr>
            </w:pPr>
            <w:r w:rsidRPr="00AC7F10">
              <w:rPr>
                <w:rFonts w:ascii="Times New Roman" w:hAnsi="Times New Roman" w:cs="Times New Roman"/>
                <w:b/>
                <w:bCs/>
                <w:color w:val="0070C0"/>
              </w:rPr>
              <w:t>Intézkedés célja, eredménye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CFAF" w14:textId="77777777" w:rsidR="003500A8" w:rsidRPr="00AC7F10" w:rsidRDefault="003500A8" w:rsidP="002F6081">
            <w:pPr>
              <w:spacing w:line="276" w:lineRule="auto"/>
              <w:jc w:val="center"/>
              <w:rPr>
                <w:rFonts w:ascii="Times New Roman" w:hAnsi="Times New Roman" w:cs="Times New Roman"/>
                <w:b/>
                <w:bCs/>
                <w:color w:val="0070C0"/>
              </w:rPr>
            </w:pPr>
            <w:r w:rsidRPr="00AC7F10">
              <w:rPr>
                <w:rFonts w:ascii="Times New Roman" w:hAnsi="Times New Roman" w:cs="Times New Roman"/>
                <w:b/>
                <w:bCs/>
                <w:color w:val="0070C0"/>
              </w:rPr>
              <w:t>Lehetséges közreműködők, felelős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02D2B" w14:textId="77777777" w:rsidR="003500A8" w:rsidRPr="00AC7F10" w:rsidRDefault="003500A8" w:rsidP="002F6081">
            <w:pPr>
              <w:spacing w:line="276" w:lineRule="auto"/>
              <w:jc w:val="center"/>
              <w:rPr>
                <w:rFonts w:ascii="Times New Roman" w:hAnsi="Times New Roman" w:cs="Times New Roman"/>
                <w:b/>
                <w:bCs/>
                <w:color w:val="0070C0"/>
              </w:rPr>
            </w:pPr>
            <w:r w:rsidRPr="00AC7F10">
              <w:rPr>
                <w:rFonts w:ascii="Times New Roman" w:hAnsi="Times New Roman" w:cs="Times New Roman"/>
                <w:b/>
                <w:bCs/>
                <w:color w:val="0070C0"/>
              </w:rPr>
              <w:t>Forrás</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16DC4" w14:textId="77777777" w:rsidR="003500A8" w:rsidRPr="00AC7F10" w:rsidRDefault="003500A8" w:rsidP="002F6081">
            <w:pPr>
              <w:spacing w:line="276" w:lineRule="auto"/>
              <w:jc w:val="center"/>
              <w:rPr>
                <w:rFonts w:ascii="Times New Roman" w:hAnsi="Times New Roman" w:cs="Times New Roman"/>
                <w:b/>
                <w:bCs/>
                <w:color w:val="0070C0"/>
              </w:rPr>
            </w:pPr>
            <w:r w:rsidRPr="00AC7F10">
              <w:rPr>
                <w:rFonts w:ascii="Times New Roman" w:hAnsi="Times New Roman" w:cs="Times New Roman"/>
                <w:b/>
                <w:bCs/>
                <w:color w:val="0070C0"/>
              </w:rPr>
              <w:t>Határidő</w:t>
            </w:r>
          </w:p>
        </w:tc>
      </w:tr>
      <w:tr w:rsidR="003500A8" w:rsidRPr="00601BB0" w14:paraId="09177E70" w14:textId="77777777" w:rsidTr="003500A8">
        <w:tc>
          <w:tcPr>
            <w:tcW w:w="151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A19D756" w14:textId="77777777" w:rsidR="003500A8" w:rsidRPr="00B048D1" w:rsidRDefault="003500A8" w:rsidP="002F6081">
            <w:pPr>
              <w:spacing w:line="276" w:lineRule="auto"/>
              <w:rPr>
                <w:rFonts w:ascii="Times New Roman" w:hAnsi="Times New Roman" w:cs="Times New Roman"/>
                <w:b/>
                <w:color w:val="0070C0"/>
              </w:rPr>
            </w:pPr>
          </w:p>
          <w:p w14:paraId="2C66EDF6" w14:textId="77777777" w:rsidR="003500A8" w:rsidRDefault="003500A8" w:rsidP="002F6081">
            <w:pPr>
              <w:spacing w:line="276" w:lineRule="auto"/>
              <w:jc w:val="center"/>
              <w:rPr>
                <w:rFonts w:ascii="Times New Roman" w:hAnsi="Times New Roman" w:cs="Times New Roman"/>
                <w:b/>
                <w:color w:val="0070C0"/>
              </w:rPr>
            </w:pPr>
            <w:r w:rsidRPr="00B048D1">
              <w:rPr>
                <w:rFonts w:ascii="Times New Roman" w:hAnsi="Times New Roman" w:cs="Times New Roman"/>
                <w:b/>
                <w:color w:val="0070C0"/>
              </w:rPr>
              <w:t>3. Szabadidő hasznos eltöltését célzó intézkedések</w:t>
            </w:r>
          </w:p>
          <w:p w14:paraId="03C3C98B" w14:textId="77777777" w:rsidR="003500A8" w:rsidRPr="00D42CB9" w:rsidRDefault="003500A8" w:rsidP="002F6081">
            <w:pPr>
              <w:spacing w:line="276" w:lineRule="auto"/>
              <w:jc w:val="center"/>
              <w:rPr>
                <w:rFonts w:ascii="Times New Roman" w:hAnsi="Times New Roman" w:cs="Times New Roman"/>
                <w:sz w:val="16"/>
                <w:szCs w:val="16"/>
              </w:rPr>
            </w:pPr>
          </w:p>
        </w:tc>
      </w:tr>
      <w:tr w:rsidR="003500A8" w:rsidRPr="00AB3565" w14:paraId="29BF900B" w14:textId="77777777" w:rsidTr="003500A8">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655A5737" w14:textId="77777777" w:rsidR="003500A8" w:rsidRPr="00AB3565" w:rsidRDefault="003500A8" w:rsidP="002F6081">
            <w:pPr>
              <w:spacing w:line="276" w:lineRule="auto"/>
              <w:rPr>
                <w:rFonts w:ascii="Times New Roman" w:hAnsi="Times New Roman" w:cs="Times New Roman"/>
                <w:b/>
                <w:color w:val="0070C0"/>
                <w:sz w:val="22"/>
              </w:rPr>
            </w:pPr>
            <w:r w:rsidRPr="00AB3565">
              <w:rPr>
                <w:rFonts w:ascii="Times New Roman" w:hAnsi="Times New Roman" w:cs="Times New Roman"/>
                <w:b/>
                <w:color w:val="0070C0"/>
                <w:sz w:val="22"/>
              </w:rPr>
              <w:t>3.1 Ifjúsági közösségi tér kialakítása</w:t>
            </w:r>
          </w:p>
          <w:p w14:paraId="55D0D297" w14:textId="77777777" w:rsidR="003500A8" w:rsidRPr="00AB3565" w:rsidRDefault="003500A8" w:rsidP="002F6081">
            <w:pPr>
              <w:spacing w:line="276" w:lineRule="auto"/>
              <w:rPr>
                <w:rFonts w:ascii="Times New Roman" w:hAnsi="Times New Roman" w:cs="Times New Roman"/>
                <w:sz w:val="22"/>
              </w:rPr>
            </w:pPr>
          </w:p>
          <w:p w14:paraId="472BBD20" w14:textId="77777777" w:rsidR="003500A8" w:rsidRPr="00AB3565" w:rsidRDefault="003500A8" w:rsidP="002F6081">
            <w:pPr>
              <w:spacing w:line="276" w:lineRule="auto"/>
              <w:rPr>
                <w:rFonts w:ascii="Times New Roman" w:hAnsi="Times New Roman" w:cs="Times New Roman"/>
                <w:color w:val="0070C0"/>
                <w:sz w:val="22"/>
              </w:rPr>
            </w:pPr>
            <w:r w:rsidRPr="00AB3565">
              <w:rPr>
                <w:rFonts w:ascii="Times New Roman" w:hAnsi="Times New Roman" w:cs="Times New Roman"/>
                <w:sz w:val="22"/>
              </w:rPr>
              <w:t>A Derecskei Ifjúsági Önkormányzat által működtetett és a fiatalok számára nyitott ifjúsági közösségi tér létrehozása, működési feltételeinek biztosítása hosszútávon.</w:t>
            </w:r>
          </w:p>
          <w:p w14:paraId="74035F65" w14:textId="77777777" w:rsidR="003500A8" w:rsidRPr="00AB3565" w:rsidRDefault="003500A8" w:rsidP="002F6081">
            <w:pPr>
              <w:spacing w:line="276" w:lineRule="auto"/>
              <w:rPr>
                <w:rFonts w:ascii="Times New Roman" w:hAnsi="Times New Roman" w:cs="Times New Roman"/>
                <w:color w:val="0070C0"/>
                <w:sz w:val="22"/>
              </w:rPr>
            </w:pPr>
          </w:p>
          <w:p w14:paraId="406F9FAD" w14:textId="77777777" w:rsidR="003500A8" w:rsidRPr="00AB3565" w:rsidRDefault="003500A8" w:rsidP="002F6081">
            <w:pPr>
              <w:spacing w:line="276" w:lineRule="auto"/>
              <w:rPr>
                <w:rFonts w:ascii="Times New Roman" w:hAnsi="Times New Roman" w:cs="Times New Roman"/>
                <w:sz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54D7E9A"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Célja:</w:t>
            </w:r>
            <w:r w:rsidRPr="00AB3565">
              <w:rPr>
                <w:rFonts w:ascii="Times New Roman" w:hAnsi="Times New Roman" w:cs="Times New Roman"/>
                <w:color w:val="0070C0"/>
                <w:sz w:val="22"/>
              </w:rPr>
              <w:t xml:space="preserve"> </w:t>
            </w:r>
            <w:r w:rsidRPr="00AB3565">
              <w:rPr>
                <w:rFonts w:ascii="Times New Roman" w:hAnsi="Times New Roman" w:cs="Times New Roman"/>
                <w:sz w:val="22"/>
              </w:rPr>
              <w:t>Az ifjúsági önkormányzat által szabadon használt ifjúsági helyiség kialakítása.</w:t>
            </w:r>
          </w:p>
          <w:p w14:paraId="58FE89C0"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Eredménye:</w:t>
            </w:r>
            <w:r w:rsidRPr="00AB3565">
              <w:rPr>
                <w:rFonts w:ascii="Times New Roman" w:hAnsi="Times New Roman" w:cs="Times New Roman"/>
                <w:color w:val="0070C0"/>
                <w:sz w:val="22"/>
              </w:rPr>
              <w:t xml:space="preserve"> </w:t>
            </w:r>
            <w:r w:rsidRPr="00AB3565">
              <w:rPr>
                <w:rFonts w:ascii="Times New Roman" w:hAnsi="Times New Roman" w:cs="Times New Roman"/>
                <w:sz w:val="22"/>
              </w:rPr>
              <w:t>Az ifjúsági önkormányzat működése stabilabbá válik a saját közösségi tér által. A város fiataljai számára szervezett programok helyszíneként is szolgál a közösségi tér. Bővül a fiatalok számára rendelkezésre álló beltéri és kültéri közösségi terek száma.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7F7603E"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 xml:space="preserve">Derecske Város Önkormányzata, </w:t>
            </w:r>
          </w:p>
          <w:p w14:paraId="28340E08"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Derecske Városi Művelődési Központ és Könyvtár, Derecskei Ifjúsági Önkormányzat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00B04C5" w14:textId="6CB4C7F2" w:rsidR="003500A8" w:rsidRPr="00AB3565" w:rsidRDefault="003500A8" w:rsidP="002F6081">
            <w:pPr>
              <w:spacing w:line="276" w:lineRule="auto"/>
              <w:rPr>
                <w:rFonts w:ascii="Times New Roman" w:eastAsia="Times New Roman" w:hAnsi="Times New Roman" w:cs="Times New Roman"/>
                <w:color w:val="01070F"/>
                <w:sz w:val="22"/>
                <w:lang w:eastAsia="hu-HU"/>
              </w:rPr>
            </w:pPr>
            <w:r w:rsidRPr="00AB3565">
              <w:rPr>
                <w:rFonts w:ascii="Times New Roman" w:eastAsia="Times New Roman" w:hAnsi="Times New Roman" w:cs="Times New Roman"/>
                <w:color w:val="01070F"/>
                <w:sz w:val="22"/>
                <w:lang w:eastAsia="hu-HU"/>
              </w:rPr>
              <w:t>Derecske Város Önkormányzata éves költségvetés</w:t>
            </w:r>
            <w:r w:rsidR="00F576E4">
              <w:rPr>
                <w:rFonts w:ascii="Times New Roman" w:eastAsia="Times New Roman" w:hAnsi="Times New Roman" w:cs="Times New Roman"/>
                <w:color w:val="01070F"/>
                <w:sz w:val="22"/>
                <w:lang w:eastAsia="hu-HU"/>
              </w:rPr>
              <w:t>ének</w:t>
            </w:r>
            <w:r w:rsidRPr="00AB3565">
              <w:rPr>
                <w:rFonts w:ascii="Times New Roman" w:eastAsia="Times New Roman" w:hAnsi="Times New Roman" w:cs="Times New Roman"/>
                <w:color w:val="01070F"/>
                <w:sz w:val="22"/>
                <w:lang w:eastAsia="hu-HU"/>
              </w:rPr>
              <w:t xml:space="preserve"> tervezésekor szükséges a forrás tervezés</w:t>
            </w:r>
            <w:r w:rsidR="00F576E4">
              <w:rPr>
                <w:rFonts w:ascii="Times New Roman" w:eastAsia="Times New Roman" w:hAnsi="Times New Roman" w:cs="Times New Roman"/>
                <w:color w:val="01070F"/>
                <w:sz w:val="22"/>
                <w:lang w:eastAsia="hu-HU"/>
              </w:rPr>
              <w:t>e</w:t>
            </w:r>
            <w:r w:rsidRPr="00AB3565">
              <w:rPr>
                <w:rFonts w:ascii="Times New Roman" w:eastAsia="Times New Roman" w:hAnsi="Times New Roman" w:cs="Times New Roman"/>
                <w:color w:val="01070F"/>
                <w:sz w:val="22"/>
                <w:lang w:eastAsia="hu-HU"/>
              </w:rPr>
              <w:t>.</w:t>
            </w:r>
          </w:p>
          <w:p w14:paraId="71C2FEC9" w14:textId="77777777" w:rsidR="003500A8" w:rsidRPr="00AB3565" w:rsidRDefault="003500A8" w:rsidP="002F6081">
            <w:pPr>
              <w:spacing w:line="276" w:lineRule="auto"/>
              <w:rPr>
                <w:rFonts w:ascii="Times New Roman" w:hAnsi="Times New Roman" w:cs="Times New Roman"/>
                <w:i/>
                <w:sz w:val="22"/>
              </w:rPr>
            </w:pPr>
            <w:r w:rsidRPr="00AB3565">
              <w:rPr>
                <w:rFonts w:ascii="Times New Roman" w:hAnsi="Times New Roman" w:cs="Times New Roman"/>
                <w:i/>
                <w:sz w:val="22"/>
              </w:rPr>
              <w:t>Az ifjúsági önkormányzat a 2022. évi költségvetéséből 300.000 Ft-ot különített el erre a célra.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0B563B9"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folyamatos</w:t>
            </w:r>
          </w:p>
        </w:tc>
      </w:tr>
      <w:tr w:rsidR="003500A8" w:rsidRPr="00AB3565" w14:paraId="17681E41" w14:textId="77777777" w:rsidTr="003500A8">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3505B5B0" w14:textId="77777777" w:rsidR="003500A8" w:rsidRPr="00AB3565" w:rsidRDefault="003500A8" w:rsidP="002F6081">
            <w:pPr>
              <w:spacing w:line="276" w:lineRule="auto"/>
              <w:rPr>
                <w:rFonts w:ascii="Times New Roman" w:hAnsi="Times New Roman" w:cs="Times New Roman"/>
                <w:b/>
                <w:color w:val="0070C0"/>
                <w:sz w:val="22"/>
              </w:rPr>
            </w:pPr>
            <w:r w:rsidRPr="00AB3565">
              <w:rPr>
                <w:rFonts w:ascii="Times New Roman" w:hAnsi="Times New Roman" w:cs="Times New Roman"/>
                <w:b/>
                <w:color w:val="0070C0"/>
                <w:sz w:val="22"/>
              </w:rPr>
              <w:t>3.2 Fiatalok érdeklődési köreire épülő klubok, közösségek létrehozásának támogatása</w:t>
            </w:r>
          </w:p>
          <w:p w14:paraId="3717E38D" w14:textId="77777777" w:rsidR="003500A8" w:rsidRPr="00AB3565" w:rsidRDefault="003500A8" w:rsidP="002F6081">
            <w:pPr>
              <w:spacing w:line="276" w:lineRule="auto"/>
              <w:rPr>
                <w:rFonts w:ascii="Times New Roman" w:hAnsi="Times New Roman" w:cs="Times New Roman"/>
                <w:sz w:val="22"/>
              </w:rPr>
            </w:pPr>
          </w:p>
          <w:p w14:paraId="2A815E0F"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Fiatalokból álló meglévő közösségek működésének támogatása helyszínnel, szakmai segítséggel, valamint újak létrejöttének elősegítése.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0022404"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Célja:</w:t>
            </w:r>
            <w:r w:rsidRPr="00AB3565">
              <w:rPr>
                <w:rFonts w:ascii="Times New Roman" w:hAnsi="Times New Roman" w:cs="Times New Roman"/>
                <w:color w:val="0070C0"/>
                <w:sz w:val="22"/>
              </w:rPr>
              <w:t xml:space="preserve"> </w:t>
            </w:r>
            <w:r w:rsidRPr="00AB3565">
              <w:rPr>
                <w:rFonts w:ascii="Times New Roman" w:hAnsi="Times New Roman" w:cs="Times New Roman"/>
                <w:sz w:val="22"/>
              </w:rPr>
              <w:t>A derecskei, itt tanuló vagy dolgozó fiatalok számára szabadidős lehetőségek biztosítása.</w:t>
            </w:r>
          </w:p>
          <w:p w14:paraId="2D2C7AA1"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Eredménye:</w:t>
            </w:r>
            <w:r w:rsidRPr="00AB3565">
              <w:rPr>
                <w:rFonts w:ascii="Times New Roman" w:hAnsi="Times New Roman" w:cs="Times New Roman"/>
                <w:color w:val="0070C0"/>
                <w:sz w:val="22"/>
              </w:rPr>
              <w:t xml:space="preserve"> </w:t>
            </w:r>
            <w:r w:rsidRPr="00AB3565">
              <w:rPr>
                <w:rFonts w:ascii="Times New Roman" w:hAnsi="Times New Roman" w:cs="Times New Roman"/>
                <w:sz w:val="22"/>
              </w:rPr>
              <w:t xml:space="preserve">Növekszik a közösségi életben megjelenő, aktív, </w:t>
            </w:r>
          </w:p>
          <w:p w14:paraId="1E694FC7"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az ifjúsági önkormányzat számára is elérhető fiatalok száma.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9263E3D"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Derecske Városi Művelődési Központ és Könyvtár, Derecskei Ifjúsági Önkormányzat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B2E85CC"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nem igényel önálló forrást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2CFC292"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folyamatos</w:t>
            </w:r>
          </w:p>
        </w:tc>
      </w:tr>
      <w:tr w:rsidR="003500A8" w:rsidRPr="00AB3565" w14:paraId="3AB4B01E" w14:textId="77777777" w:rsidTr="003500A8">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105D5478"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3.3 Fiatalokat vonzó rendezvények szervezése</w:t>
            </w:r>
            <w:r w:rsidRPr="00AB3565">
              <w:rPr>
                <w:rFonts w:ascii="Times New Roman" w:hAnsi="Times New Roman" w:cs="Times New Roman"/>
                <w:sz w:val="22"/>
              </w:rPr>
              <w:t xml:space="preserve"> </w:t>
            </w:r>
          </w:p>
          <w:p w14:paraId="677E438D" w14:textId="77777777" w:rsidR="003500A8" w:rsidRPr="00AB3565" w:rsidRDefault="003500A8" w:rsidP="002F6081">
            <w:pPr>
              <w:spacing w:line="276" w:lineRule="auto"/>
              <w:rPr>
                <w:rFonts w:ascii="Times New Roman" w:hAnsi="Times New Roman" w:cs="Times New Roman"/>
                <w:sz w:val="22"/>
              </w:rPr>
            </w:pPr>
          </w:p>
          <w:p w14:paraId="71F26EC2" w14:textId="77777777" w:rsidR="003500A8" w:rsidRPr="00AB3565" w:rsidRDefault="003500A8" w:rsidP="002F6081">
            <w:pPr>
              <w:spacing w:line="276" w:lineRule="auto"/>
              <w:rPr>
                <w:rFonts w:ascii="Times New Roman" w:hAnsi="Times New Roman" w:cs="Times New Roman"/>
                <w:b/>
                <w:color w:val="0070C0"/>
                <w:sz w:val="22"/>
              </w:rPr>
            </w:pPr>
            <w:r w:rsidRPr="00AB3565">
              <w:rPr>
                <w:rFonts w:ascii="Times New Roman" w:hAnsi="Times New Roman" w:cs="Times New Roman"/>
                <w:sz w:val="22"/>
              </w:rPr>
              <w:t>A Derecskei Ifjúsági Önkormányzattal együttműködve évente legalább egy nagyrendezvény, pl: Derecskei Fiatalok Napja és több kisebb rendezvény szervezése.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C8FEFF3"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Célja:</w:t>
            </w:r>
            <w:r w:rsidRPr="00AB3565">
              <w:rPr>
                <w:rFonts w:ascii="Times New Roman" w:hAnsi="Times New Roman" w:cs="Times New Roman"/>
                <w:color w:val="0070C0"/>
                <w:sz w:val="22"/>
              </w:rPr>
              <w:t xml:space="preserve"> </w:t>
            </w:r>
            <w:r w:rsidRPr="00AB3565">
              <w:rPr>
                <w:rFonts w:ascii="Times New Roman" w:hAnsi="Times New Roman" w:cs="Times New Roman"/>
                <w:sz w:val="22"/>
              </w:rPr>
              <w:t>A fiatalok számára szabadidős lehetőségek biztosítása. A környező települések fiataljai számára is vonzó közösségi alkalmak szervezése.</w:t>
            </w:r>
          </w:p>
          <w:p w14:paraId="38F537A3"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b/>
                <w:color w:val="0070C0"/>
                <w:sz w:val="22"/>
              </w:rPr>
              <w:t>Eredménye:</w:t>
            </w:r>
            <w:r w:rsidRPr="00AB3565">
              <w:rPr>
                <w:rFonts w:ascii="Times New Roman" w:hAnsi="Times New Roman" w:cs="Times New Roman"/>
                <w:color w:val="0070C0"/>
                <w:sz w:val="22"/>
              </w:rPr>
              <w:t xml:space="preserve"> </w:t>
            </w:r>
            <w:r w:rsidRPr="00AB3565">
              <w:rPr>
                <w:rFonts w:ascii="Times New Roman" w:hAnsi="Times New Roman" w:cs="Times New Roman"/>
                <w:sz w:val="22"/>
              </w:rPr>
              <w:t>Megjelennek a fiatalok igényei is, közreműködőként elkötelezetebbé válnak a programok, a település iránt.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2643385"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 xml:space="preserve">Derecske Város Önkormányzata, </w:t>
            </w:r>
          </w:p>
          <w:p w14:paraId="49193DD9"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Derecske Városi Művelődési Központ és Könyvtár,</w:t>
            </w:r>
          </w:p>
          <w:p w14:paraId="68668113"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Derecskei Ifjúsági Önkormányzat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F72AE8A"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nem igényel önálló forrást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D9EA88B" w14:textId="77777777" w:rsidR="003500A8" w:rsidRPr="00AB3565" w:rsidRDefault="003500A8" w:rsidP="002F6081">
            <w:pPr>
              <w:spacing w:line="276" w:lineRule="auto"/>
              <w:rPr>
                <w:rFonts w:ascii="Times New Roman" w:hAnsi="Times New Roman" w:cs="Times New Roman"/>
                <w:sz w:val="22"/>
              </w:rPr>
            </w:pPr>
            <w:r w:rsidRPr="00AB3565">
              <w:rPr>
                <w:rFonts w:ascii="Times New Roman" w:hAnsi="Times New Roman" w:cs="Times New Roman"/>
                <w:sz w:val="22"/>
              </w:rPr>
              <w:t>folyamatos</w:t>
            </w:r>
          </w:p>
        </w:tc>
      </w:tr>
    </w:tbl>
    <w:p w14:paraId="40D53DA6" w14:textId="77777777" w:rsidR="003500A8" w:rsidRDefault="003500A8" w:rsidP="002F6081">
      <w:pPr>
        <w:spacing w:line="276" w:lineRule="auto"/>
        <w:sectPr w:rsidR="003500A8" w:rsidSect="003500A8">
          <w:headerReference w:type="default" r:id="rId22"/>
          <w:footerReference w:type="default" r:id="rId23"/>
          <w:pgSz w:w="16838" w:h="11906" w:orient="landscape"/>
          <w:pgMar w:top="720" w:right="720" w:bottom="720" w:left="720" w:header="709" w:footer="709" w:gutter="0"/>
          <w:cols w:space="708"/>
          <w:formProt w:val="0"/>
          <w:docGrid w:linePitch="360" w:charSpace="4096"/>
        </w:sectPr>
      </w:pPr>
    </w:p>
    <w:p w14:paraId="7124381B" w14:textId="77777777" w:rsidR="00392E6C" w:rsidRPr="004D1CB8" w:rsidRDefault="00392E6C" w:rsidP="00D169C2">
      <w:pPr>
        <w:pStyle w:val="Cmsor1"/>
        <w:spacing w:before="5280"/>
        <w:rPr>
          <w:rFonts w:ascii="Times New Roman" w:hAnsi="Times New Roman" w:cs="Times New Roman"/>
          <w:b/>
          <w:bCs/>
          <w:sz w:val="24"/>
          <w:szCs w:val="24"/>
        </w:rPr>
      </w:pPr>
    </w:p>
    <w:sectPr w:rsidR="00392E6C" w:rsidRPr="004D1C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C01F" w14:textId="77777777" w:rsidR="00070CFB" w:rsidRDefault="00070CFB" w:rsidP="00AC351F">
      <w:r>
        <w:separator/>
      </w:r>
    </w:p>
  </w:endnote>
  <w:endnote w:type="continuationSeparator" w:id="0">
    <w:p w14:paraId="3B3737C6" w14:textId="77777777" w:rsidR="00070CFB" w:rsidRDefault="00070CFB" w:rsidP="00AC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Liberation Serif">
    <w:panose1 w:val="020B06040202020202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69D4" w14:textId="77777777" w:rsidR="003500A8" w:rsidRPr="005422B0" w:rsidRDefault="003500A8">
    <w:pPr>
      <w:pStyle w:val="llb"/>
      <w:jc w:val="center"/>
      <w:rPr>
        <w:rFonts w:ascii="Times New Roman" w:hAnsi="Times New Roman" w:cs="Times New Roman"/>
      </w:rPr>
    </w:pPr>
    <w:r w:rsidRPr="005422B0">
      <w:rPr>
        <w:rFonts w:ascii="Times New Roman" w:hAnsi="Times New Roman" w:cs="Times New Roman"/>
        <w:noProof/>
        <w:lang w:eastAsia="hu-HU"/>
      </w:rPr>
      <w:drawing>
        <wp:anchor distT="0" distB="1270" distL="114300" distR="127635" simplePos="0" relativeHeight="251663360" behindDoc="1" locked="0" layoutInCell="1" allowOverlap="1" wp14:anchorId="2CF29991" wp14:editId="71FA08FE">
          <wp:simplePos x="0" y="0"/>
          <wp:positionH relativeFrom="margin">
            <wp:posOffset>3107055</wp:posOffset>
          </wp:positionH>
          <wp:positionV relativeFrom="margin">
            <wp:posOffset>7329170</wp:posOffset>
          </wp:positionV>
          <wp:extent cx="3541395" cy="2446655"/>
          <wp:effectExtent l="0" t="0" r="0" b="0"/>
          <wp:wrapSquare wrapText="bothSides"/>
          <wp:docPr id="38"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ép 31"/>
                  <pic:cNvPicPr>
                    <a:picLocks noChangeAspect="1" noChangeArrowheads="1"/>
                  </pic:cNvPicPr>
                </pic:nvPicPr>
                <pic:blipFill>
                  <a:blip r:embed="rId1"/>
                  <a:srcRect l="-5" t="-7" r="-5" b="-7"/>
                  <a:stretch>
                    <a:fillRect/>
                  </a:stretch>
                </pic:blipFill>
                <pic:spPr bwMode="auto">
                  <a:xfrm>
                    <a:off x="0" y="0"/>
                    <a:ext cx="3541395" cy="2446655"/>
                  </a:xfrm>
                  <a:prstGeom prst="rect">
                    <a:avLst/>
                  </a:prstGeom>
                </pic:spPr>
              </pic:pic>
            </a:graphicData>
          </a:graphic>
          <wp14:sizeRelH relativeFrom="margin">
            <wp14:pctWidth>0</wp14:pctWidth>
          </wp14:sizeRelH>
          <wp14:sizeRelV relativeFrom="margin">
            <wp14:pctHeight>0</wp14:pctHeight>
          </wp14:sizeRelV>
        </wp:anchor>
      </w:drawing>
    </w:r>
    <w:r w:rsidRPr="005422B0">
      <w:rPr>
        <w:rFonts w:ascii="Times New Roman" w:hAnsi="Times New Roman" w:cs="Times New Roman"/>
      </w:rPr>
      <w:fldChar w:fldCharType="begin"/>
    </w:r>
    <w:r w:rsidRPr="005422B0">
      <w:rPr>
        <w:rFonts w:ascii="Times New Roman" w:hAnsi="Times New Roman" w:cs="Times New Roman"/>
      </w:rPr>
      <w:instrText xml:space="preserve"> PAGE   \* MERGEFORMAT </w:instrText>
    </w:r>
    <w:r w:rsidRPr="005422B0">
      <w:rPr>
        <w:rFonts w:ascii="Times New Roman" w:hAnsi="Times New Roman" w:cs="Times New Roman"/>
      </w:rPr>
      <w:fldChar w:fldCharType="separate"/>
    </w:r>
    <w:r w:rsidR="002D6764">
      <w:rPr>
        <w:rFonts w:ascii="Times New Roman" w:hAnsi="Times New Roman" w:cs="Times New Roman"/>
        <w:noProof/>
      </w:rPr>
      <w:t>10</w:t>
    </w:r>
    <w:r w:rsidRPr="005422B0">
      <w:rPr>
        <w:rFonts w:ascii="Times New Roman" w:hAnsi="Times New Roman" w:cs="Times New Roman"/>
        <w:noProof/>
      </w:rPr>
      <w:fldChar w:fldCharType="end"/>
    </w:r>
  </w:p>
  <w:p w14:paraId="09F29BD9" w14:textId="77777777" w:rsidR="003500A8" w:rsidRDefault="003500A8">
    <w:pPr>
      <w:pStyle w:val="llb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8AB7" w14:textId="77777777" w:rsidR="003500A8" w:rsidRDefault="003500A8">
    <w:pPr>
      <w:pStyle w:val="llb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2675C" w14:textId="77777777" w:rsidR="00070CFB" w:rsidRDefault="00070CFB" w:rsidP="00AC351F">
      <w:r>
        <w:separator/>
      </w:r>
    </w:p>
  </w:footnote>
  <w:footnote w:type="continuationSeparator" w:id="0">
    <w:p w14:paraId="4DA56D4D" w14:textId="77777777" w:rsidR="00070CFB" w:rsidRDefault="00070CFB" w:rsidP="00AC351F">
      <w:r>
        <w:continuationSeparator/>
      </w:r>
    </w:p>
  </w:footnote>
  <w:footnote w:id="1">
    <w:p w14:paraId="6326E19B" w14:textId="77777777" w:rsidR="003500A8" w:rsidRPr="009153BE" w:rsidRDefault="003500A8" w:rsidP="00AC351F">
      <w:pPr>
        <w:pStyle w:val="Lbjegyzetszveg"/>
        <w:tabs>
          <w:tab w:val="left" w:pos="2268"/>
        </w:tabs>
        <w:rPr>
          <w:rFonts w:ascii="Times New Roman" w:hAnsi="Times New Roman" w:cs="Times New Roman"/>
        </w:rPr>
      </w:pPr>
      <w:r w:rsidRPr="009153BE">
        <w:rPr>
          <w:rStyle w:val="Lbjegyzet-hivatkozs"/>
          <w:rFonts w:ascii="Times New Roman" w:hAnsi="Times New Roman" w:cs="Times New Roman"/>
        </w:rPr>
        <w:footnoteRef/>
      </w:r>
      <w:r w:rsidRPr="009153BE">
        <w:rPr>
          <w:rFonts w:ascii="Times New Roman" w:hAnsi="Times New Roman" w:cs="Times New Roman"/>
        </w:rPr>
        <w:t xml:space="preserve"> https://emmiugyfelszolgalat.gov.hu/ifjusagugy/nemzeti-ifjusagi/nemzeti-ifjusagi-strategia</w:t>
      </w:r>
    </w:p>
  </w:footnote>
  <w:footnote w:id="2">
    <w:p w14:paraId="65A9DB7C" w14:textId="77777777" w:rsidR="003500A8" w:rsidRPr="00D257D9" w:rsidRDefault="003500A8" w:rsidP="00AC351F">
      <w:pPr>
        <w:pStyle w:val="Lbjegyzetszveg"/>
        <w:rPr>
          <w:rFonts w:ascii="Times New Roman" w:hAnsi="Times New Roman" w:cs="Times New Roman"/>
        </w:rPr>
      </w:pPr>
      <w:r w:rsidRPr="00D257D9">
        <w:rPr>
          <w:rStyle w:val="Lbjegyzet-hivatkozs"/>
          <w:rFonts w:ascii="Times New Roman" w:hAnsi="Times New Roman" w:cs="Times New Roman"/>
        </w:rPr>
        <w:footnoteRef/>
      </w:r>
      <w:r w:rsidRPr="00D257D9">
        <w:rPr>
          <w:rFonts w:ascii="Times New Roman" w:hAnsi="Times New Roman" w:cs="Times New Roman"/>
        </w:rPr>
        <w:t xml:space="preserve"> http://www.ujnemzedek.com/hu/uj-nemzedek-jovojeert-program</w:t>
      </w:r>
    </w:p>
  </w:footnote>
  <w:footnote w:id="3">
    <w:p w14:paraId="40561EA1" w14:textId="77777777" w:rsidR="003500A8" w:rsidRPr="00857DF6" w:rsidRDefault="003500A8" w:rsidP="00AC351F">
      <w:pPr>
        <w:pStyle w:val="Lbjegyzetszveg"/>
        <w:rPr>
          <w:rFonts w:ascii="Times New Roman" w:hAnsi="Times New Roman" w:cs="Times New Roman"/>
        </w:rPr>
      </w:pPr>
      <w:r w:rsidRPr="00857DF6">
        <w:rPr>
          <w:rStyle w:val="Lbjegyzet-hivatkozs"/>
          <w:rFonts w:ascii="Times New Roman" w:hAnsi="Times New Roman" w:cs="Times New Roman"/>
        </w:rPr>
        <w:footnoteRef/>
      </w:r>
      <w:r w:rsidRPr="00857DF6">
        <w:rPr>
          <w:rFonts w:ascii="Times New Roman" w:hAnsi="Times New Roman" w:cs="Times New Roman"/>
        </w:rPr>
        <w:t xml:space="preserve"> https://eplusifjusag.hu/ckeditor/uploads/files/20200615-egl-charter_HU.pdf</w:t>
      </w:r>
    </w:p>
  </w:footnote>
  <w:footnote w:id="4">
    <w:p w14:paraId="6C779F59" w14:textId="77777777" w:rsidR="003500A8" w:rsidRPr="00AD0A40" w:rsidRDefault="003500A8" w:rsidP="00AC351F">
      <w:pPr>
        <w:pStyle w:val="Lbjegyzetszveg"/>
        <w:rPr>
          <w:rFonts w:ascii="Times New Roman" w:hAnsi="Times New Roman" w:cs="Times New Roman"/>
        </w:rPr>
      </w:pPr>
      <w:r w:rsidRPr="00AD0A40">
        <w:rPr>
          <w:rStyle w:val="Lbjegyzet-hivatkozs"/>
          <w:rFonts w:ascii="Times New Roman" w:hAnsi="Times New Roman" w:cs="Times New Roman"/>
        </w:rPr>
        <w:footnoteRef/>
      </w:r>
      <w:r w:rsidRPr="00AD0A40">
        <w:rPr>
          <w:rFonts w:ascii="Times New Roman" w:hAnsi="Times New Roman" w:cs="Times New Roman"/>
        </w:rPr>
        <w:t xml:space="preserve"> Derecske Város Integrált Településfejlesztési Stratégiája 2015. 35. oldal. Forrás: https://derecske.smartonkormanyzat.hu/ii-17-koncepciok-programok-akciotervek </w:t>
      </w:r>
    </w:p>
  </w:footnote>
  <w:footnote w:id="5">
    <w:p w14:paraId="4428FD96" w14:textId="77777777" w:rsidR="003500A8" w:rsidRPr="00DD48D1" w:rsidRDefault="003500A8" w:rsidP="00AC351F">
      <w:pPr>
        <w:pStyle w:val="Lbjegyzetszveg"/>
        <w:rPr>
          <w:rFonts w:ascii="Times New Roman" w:hAnsi="Times New Roman" w:cs="Times New Roman"/>
        </w:rPr>
      </w:pPr>
      <w:r>
        <w:rPr>
          <w:rStyle w:val="Lbjegyzet-hivatkozs"/>
        </w:rPr>
        <w:footnoteRef/>
      </w:r>
      <w:r>
        <w:t xml:space="preserve"> </w:t>
      </w:r>
      <w:r w:rsidRPr="00DD48D1">
        <w:rPr>
          <w:rFonts w:ascii="Times New Roman" w:hAnsi="Times New Roman" w:cs="Times New Roman"/>
        </w:rPr>
        <w:t>Az állandó lakosság száma tartalmazza azon személyeket is, akiknek más településen ideiglenes tartózkodási helyük van bejelentve, illetve azokat is</w:t>
      </w:r>
      <w:r>
        <w:rPr>
          <w:rFonts w:ascii="Times New Roman" w:hAnsi="Times New Roman" w:cs="Times New Roman"/>
        </w:rPr>
        <w:t>,</w:t>
      </w:r>
      <w:r w:rsidRPr="00DD48D1">
        <w:rPr>
          <w:rFonts w:ascii="Times New Roman" w:hAnsi="Times New Roman" w:cs="Times New Roman"/>
        </w:rPr>
        <w:t xml:space="preserve"> akik valamilyen okból (tanulás, munkavállalás) külföldön tartózkodnak. A KSH adatai alapján Derecske állandó lakossága: 8.677 fő (2020) 8.682 fő (2019).</w:t>
      </w:r>
    </w:p>
  </w:footnote>
  <w:footnote w:id="6">
    <w:p w14:paraId="73953ED4" w14:textId="77777777" w:rsidR="003500A8" w:rsidRPr="005816DC" w:rsidRDefault="003500A8" w:rsidP="00AC351F">
      <w:pPr>
        <w:pStyle w:val="Lbjegyzetszveg"/>
        <w:rPr>
          <w:rFonts w:ascii="Times New Roman" w:hAnsi="Times New Roman" w:cs="Times New Roman"/>
        </w:rPr>
      </w:pPr>
      <w:r w:rsidRPr="005816DC">
        <w:rPr>
          <w:rStyle w:val="Lbjegyzet-hivatkozs"/>
          <w:rFonts w:ascii="Times New Roman" w:hAnsi="Times New Roman" w:cs="Times New Roman"/>
        </w:rPr>
        <w:footnoteRef/>
      </w:r>
      <w:r w:rsidRPr="005816DC">
        <w:rPr>
          <w:rFonts w:ascii="Times New Roman" w:hAnsi="Times New Roman" w:cs="Times New Roman"/>
        </w:rPr>
        <w:t xml:space="preserve"> Ábra forrása: Derecske Város Integrált Településfejlesztési Stratégiája 2015. 24. oldal. Forrás: https://derecske.smartonkormanyzat.hu/ii-17-koncepciok-programok-akciotervek</w:t>
      </w:r>
    </w:p>
  </w:footnote>
  <w:footnote w:id="7">
    <w:p w14:paraId="3F9834F7" w14:textId="77777777" w:rsidR="003500A8" w:rsidRPr="005816DC" w:rsidRDefault="003500A8" w:rsidP="00AC351F">
      <w:pPr>
        <w:pStyle w:val="Lbjegyzetszveg"/>
        <w:rPr>
          <w:rFonts w:ascii="Times New Roman" w:hAnsi="Times New Roman" w:cs="Times New Roman"/>
        </w:rPr>
      </w:pPr>
      <w:r w:rsidRPr="005816DC">
        <w:rPr>
          <w:rStyle w:val="Lbjegyzet-hivatkozs"/>
          <w:rFonts w:ascii="Times New Roman" w:hAnsi="Times New Roman" w:cs="Times New Roman"/>
        </w:rPr>
        <w:footnoteRef/>
      </w:r>
      <w:r w:rsidRPr="005816DC">
        <w:rPr>
          <w:rFonts w:ascii="Times New Roman" w:hAnsi="Times New Roman" w:cs="Times New Roman"/>
        </w:rPr>
        <w:t xml:space="preserve"> </w:t>
      </w:r>
      <w:bookmarkStart w:id="34" w:name="_Hlk96605775"/>
      <w:r w:rsidRPr="005816DC">
        <w:rPr>
          <w:rFonts w:ascii="Times New Roman" w:hAnsi="Times New Roman" w:cs="Times New Roman"/>
        </w:rPr>
        <w:t>Derecske Város Önkormányzata Helyi Esélyegyenlőségi Program (2020-2025), 2020. július 09. 59. oldal. Forrás: https://derecske.smartonkormanyzat.hu/ii-17-koncepciok-programok-akciotervek</w:t>
      </w:r>
      <w:bookmarkEnd w:id="34"/>
    </w:p>
  </w:footnote>
  <w:footnote w:id="8">
    <w:p w14:paraId="4D34BB93" w14:textId="77777777" w:rsidR="003500A8" w:rsidRDefault="003500A8" w:rsidP="00AC351F">
      <w:pPr>
        <w:pStyle w:val="Lbjegyzetszveg"/>
      </w:pPr>
      <w:r>
        <w:rPr>
          <w:rStyle w:val="Lbjegyzet-hivatkozs"/>
        </w:rPr>
        <w:footnoteRef/>
      </w:r>
      <w:r>
        <w:t xml:space="preserve"> </w:t>
      </w:r>
      <w:r w:rsidRPr="00C61A1A">
        <w:rPr>
          <w:rFonts w:ascii="Times New Roman" w:hAnsi="Times New Roman" w:cs="Times New Roman"/>
        </w:rPr>
        <w:t xml:space="preserve">Derecske Város Önkormányzata Helyi Esélyegyenlőségi Program (2020-2025), 2020. július 09. 75. oldal. </w:t>
      </w:r>
      <w:bookmarkStart w:id="35" w:name="_Hlk96610286"/>
      <w:r w:rsidRPr="00C61A1A">
        <w:rPr>
          <w:rFonts w:ascii="Times New Roman" w:hAnsi="Times New Roman" w:cs="Times New Roman"/>
        </w:rPr>
        <w:t>Forrás: https://derecske.smartonkormanyzat.hu/ii-17-koncepciok-programok-akciotervek</w:t>
      </w:r>
      <w:bookmarkEnd w:id="35"/>
    </w:p>
  </w:footnote>
  <w:footnote w:id="9">
    <w:p w14:paraId="7B0CDA0E" w14:textId="77777777" w:rsidR="003500A8" w:rsidRPr="002C1C57" w:rsidRDefault="003500A8" w:rsidP="00AC351F">
      <w:pPr>
        <w:pStyle w:val="Lbjegyzetszveg"/>
        <w:rPr>
          <w:rFonts w:ascii="Times New Roman" w:hAnsi="Times New Roman" w:cs="Times New Roman"/>
        </w:rPr>
      </w:pPr>
      <w:r w:rsidRPr="002C1C57">
        <w:rPr>
          <w:rStyle w:val="Lbjegyzet-hivatkozs"/>
          <w:rFonts w:ascii="Times New Roman" w:hAnsi="Times New Roman" w:cs="Times New Roman"/>
        </w:rPr>
        <w:footnoteRef/>
      </w:r>
      <w:r w:rsidRPr="002C1C57">
        <w:rPr>
          <w:rFonts w:ascii="Times New Roman" w:hAnsi="Times New Roman" w:cs="Times New Roman"/>
        </w:rPr>
        <w:t xml:space="preserve"> Foglalkoztatási koncepció, Derecske és Térsége Vidékfejlesztési Nonprofit Kft. Derecske, 2018. Forrás: https://derecske.smartonkormanyzat.hu/ii-17-koncepciok-programok-akciotervek</w:t>
      </w:r>
    </w:p>
  </w:footnote>
  <w:footnote w:id="10">
    <w:p w14:paraId="37163B41" w14:textId="77777777" w:rsidR="003500A8" w:rsidRPr="00633B8A" w:rsidRDefault="003500A8" w:rsidP="00AC351F">
      <w:pPr>
        <w:pStyle w:val="Lbjegyzetszveg"/>
        <w:rPr>
          <w:rFonts w:ascii="Times New Roman" w:hAnsi="Times New Roman" w:cs="Times New Roman"/>
        </w:rPr>
      </w:pPr>
      <w:r>
        <w:rPr>
          <w:rStyle w:val="Lbjegyzet-hivatkozs"/>
        </w:rPr>
        <w:footnoteRef/>
      </w:r>
      <w:r>
        <w:t xml:space="preserve"> </w:t>
      </w:r>
      <w:r w:rsidRPr="00697B4D">
        <w:rPr>
          <w:rFonts w:ascii="Times New Roman" w:hAnsi="Times New Roman" w:cs="Times New Roman"/>
        </w:rPr>
        <w:t>Derecske Város Önkormányzat Képviselő-testületének Gazdasági Programja a 2020-2024 közötti választási és hosszú távú időszakra.  Forrás: https://derecske.smartonkormanyzat.hu/ii-17-koncepciok-programok-akciotervek</w:t>
      </w:r>
    </w:p>
  </w:footnote>
  <w:footnote w:id="11">
    <w:p w14:paraId="6AEC034E" w14:textId="77777777" w:rsidR="003500A8" w:rsidRPr="00633B8A" w:rsidRDefault="003500A8" w:rsidP="00AC351F">
      <w:pPr>
        <w:pStyle w:val="Lbjegyzetszveg"/>
        <w:rPr>
          <w:rFonts w:ascii="Times New Roman" w:hAnsi="Times New Roman" w:cs="Times New Roman"/>
        </w:rPr>
      </w:pPr>
      <w:r w:rsidRPr="00633B8A">
        <w:rPr>
          <w:rStyle w:val="Lbjegyzet-hivatkozs"/>
          <w:rFonts w:ascii="Times New Roman" w:hAnsi="Times New Roman" w:cs="Times New Roman"/>
        </w:rPr>
        <w:footnoteRef/>
      </w:r>
      <w:r w:rsidRPr="00633B8A">
        <w:rPr>
          <w:rFonts w:ascii="Times New Roman" w:hAnsi="Times New Roman" w:cs="Times New Roman"/>
        </w:rPr>
        <w:t xml:space="preserve"> Uott. 105. old.</w:t>
      </w:r>
    </w:p>
  </w:footnote>
  <w:footnote w:id="12">
    <w:p w14:paraId="7B47A73E" w14:textId="77777777" w:rsidR="003500A8" w:rsidRPr="004945BC" w:rsidRDefault="003500A8" w:rsidP="00AC351F">
      <w:pPr>
        <w:pStyle w:val="Lbjegyzetszveg1"/>
        <w:rPr>
          <w:rFonts w:ascii="Times New Roman" w:hAnsi="Times New Roman" w:cs="Times New Roman"/>
        </w:rPr>
      </w:pPr>
      <w:r w:rsidRPr="004945BC">
        <w:rPr>
          <w:rStyle w:val="Lbjegyzet-karakterek"/>
          <w:rFonts w:ascii="Times New Roman" w:hAnsi="Times New Roman" w:cs="Times New Roman"/>
        </w:rPr>
        <w:footnoteRef/>
      </w:r>
      <w:r w:rsidRPr="004945BC">
        <w:rPr>
          <w:rFonts w:ascii="Times New Roman" w:eastAsia="Times New Roman" w:hAnsi="Times New Roman" w:cs="Times New Roman"/>
        </w:rPr>
        <w:tab/>
      </w:r>
      <w:r w:rsidRPr="004945BC">
        <w:rPr>
          <w:rFonts w:ascii="Times New Roman" w:hAnsi="Times New Roman" w:cs="Times New Roman"/>
        </w:rPr>
        <w:t>Derecskei Közös Önkormányzati Hivatal 2020. évi tevékenységéről készült beszámoló</w:t>
      </w:r>
    </w:p>
  </w:footnote>
  <w:footnote w:id="13">
    <w:p w14:paraId="06E7E28C" w14:textId="77777777" w:rsidR="003500A8" w:rsidRPr="00CB089B" w:rsidRDefault="003500A8" w:rsidP="00AC351F">
      <w:pPr>
        <w:pStyle w:val="Lbjegyzetszveg1"/>
        <w:rPr>
          <w:rFonts w:ascii="Times New Roman" w:hAnsi="Times New Roman" w:cs="Times New Roman"/>
        </w:rPr>
      </w:pPr>
      <w:r w:rsidRPr="00CB089B">
        <w:rPr>
          <w:rStyle w:val="Lbjegyzet-karakterek"/>
          <w:rFonts w:ascii="Times New Roman" w:hAnsi="Times New Roman" w:cs="Times New Roman"/>
        </w:rPr>
        <w:footnoteRef/>
      </w:r>
      <w:r w:rsidRPr="00CB089B">
        <w:rPr>
          <w:rFonts w:ascii="Times New Roman" w:hAnsi="Times New Roman" w:cs="Times New Roman"/>
        </w:rPr>
        <w:tab/>
        <w:t>Szakmai Fejlesztési Koncepció (Esély Derecskén projekt)</w:t>
      </w:r>
    </w:p>
  </w:footnote>
  <w:footnote w:id="14">
    <w:p w14:paraId="08EAD36E" w14:textId="77777777" w:rsidR="003500A8" w:rsidRPr="00CB089B" w:rsidRDefault="003500A8" w:rsidP="00AC351F">
      <w:pPr>
        <w:pStyle w:val="Lbjegyzetszveg1"/>
        <w:rPr>
          <w:rFonts w:ascii="Times New Roman" w:hAnsi="Times New Roman" w:cs="Times New Roman"/>
        </w:rPr>
      </w:pPr>
      <w:r w:rsidRPr="00CB089B">
        <w:rPr>
          <w:rStyle w:val="Lbjegyzet-karakterek"/>
          <w:rFonts w:ascii="Times New Roman" w:hAnsi="Times New Roman" w:cs="Times New Roman"/>
        </w:rPr>
        <w:footnoteRef/>
      </w:r>
      <w:r w:rsidRPr="00CB089B">
        <w:rPr>
          <w:rFonts w:ascii="Times New Roman" w:hAnsi="Times New Roman" w:cs="Times New Roman"/>
        </w:rPr>
        <w:tab/>
        <w:t>Szakmai Fejlesztési Koncepció (Esély Derecskén projekt)</w:t>
      </w:r>
    </w:p>
  </w:footnote>
  <w:footnote w:id="15">
    <w:p w14:paraId="33BDC9C6" w14:textId="77777777" w:rsidR="003500A8" w:rsidRDefault="003500A8" w:rsidP="00AC351F">
      <w:pPr>
        <w:pStyle w:val="Lbjegyzetszveg1"/>
      </w:pPr>
      <w:r>
        <w:rPr>
          <w:rStyle w:val="Lbjegyzet-karakterek"/>
        </w:rPr>
        <w:footnoteRef/>
      </w:r>
      <w:r>
        <w:tab/>
      </w:r>
      <w:r>
        <w:rPr>
          <w:rFonts w:ascii="Times New Roman" w:hAnsi="Times New Roman" w:cs="Times New Roman"/>
        </w:rPr>
        <w:t>Szakmai Fejlesztési Koncepció (Esély Derecskén című projekt)</w:t>
      </w:r>
    </w:p>
  </w:footnote>
  <w:footnote w:id="16">
    <w:p w14:paraId="12F28E38" w14:textId="77777777" w:rsidR="003500A8" w:rsidRDefault="003500A8" w:rsidP="00AC351F">
      <w:pPr>
        <w:pStyle w:val="Lbjegyzetszveg1"/>
        <w:rPr>
          <w:rFonts w:ascii="Times New Roman" w:hAnsi="Times New Roman" w:cs="Times New Roman"/>
        </w:rPr>
      </w:pPr>
      <w:r>
        <w:rPr>
          <w:rStyle w:val="Lbjegyzet-karakterek"/>
        </w:rPr>
        <w:footnoteRef/>
      </w:r>
      <w:r>
        <w:rPr>
          <w:rFonts w:ascii="Times New Roman" w:hAnsi="Times New Roman" w:cs="Times New Roman"/>
        </w:rPr>
        <w:tab/>
        <w:t>https://bocskaii-der.edu.hu/lenyilofulek/iskolankrol.html</w:t>
      </w:r>
    </w:p>
  </w:footnote>
  <w:footnote w:id="17">
    <w:p w14:paraId="7E46B349" w14:textId="77777777" w:rsidR="003500A8" w:rsidRPr="0037229F" w:rsidRDefault="003500A8" w:rsidP="00AC351F">
      <w:pPr>
        <w:pStyle w:val="Lbjegyzetszveg1"/>
        <w:rPr>
          <w:rFonts w:ascii="Times New Roman" w:hAnsi="Times New Roman" w:cs="Times New Roman"/>
        </w:rPr>
      </w:pPr>
      <w:r w:rsidRPr="005422B0">
        <w:rPr>
          <w:rStyle w:val="Lbjegyzet-karakterek"/>
          <w:rFonts w:ascii="Times New Roman" w:hAnsi="Times New Roman" w:cs="Times New Roman"/>
          <w:vertAlign w:val="superscript"/>
        </w:rPr>
        <w:footnoteRef/>
      </w:r>
      <w:r w:rsidRPr="0037229F">
        <w:rPr>
          <w:rFonts w:ascii="Times New Roman" w:hAnsi="Times New Roman" w:cs="Times New Roman"/>
        </w:rPr>
        <w:t>https://rakocziderecske.edu.hu/files/iskolabemutatas/Derecskei%20I.%20Rakoczi%20Gyorgy%20Gimnazium%20Technikum%20es%20Kollegium.pdf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FA73" w14:textId="77777777" w:rsidR="003500A8" w:rsidRPr="00E31DE9" w:rsidRDefault="003500A8">
    <w:pPr>
      <w:tabs>
        <w:tab w:val="left" w:pos="3510"/>
        <w:tab w:val="right" w:pos="9072"/>
      </w:tabs>
      <w:spacing w:before="120"/>
      <w:jc w:val="center"/>
      <w:rPr>
        <w:rFonts w:ascii="Times New Roman" w:hAnsi="Times New Roman" w:cs="Times New Roman"/>
      </w:rPr>
    </w:pPr>
    <w:r w:rsidRPr="00E31DE9">
      <w:rPr>
        <w:rFonts w:ascii="Times New Roman" w:hAnsi="Times New Roman" w:cs="Times New Roman"/>
        <w:noProof/>
        <w:lang w:eastAsia="hu-HU"/>
      </w:rPr>
      <w:drawing>
        <wp:anchor distT="0" distB="15240" distL="114300" distR="115570" simplePos="0" relativeHeight="251662336" behindDoc="1" locked="0" layoutInCell="1" allowOverlap="1" wp14:anchorId="04D15A96" wp14:editId="6E8CDF5E">
          <wp:simplePos x="0" y="0"/>
          <wp:positionH relativeFrom="column">
            <wp:posOffset>5755640</wp:posOffset>
          </wp:positionH>
          <wp:positionV relativeFrom="paragraph">
            <wp:posOffset>-210820</wp:posOffset>
          </wp:positionV>
          <wp:extent cx="513080" cy="487045"/>
          <wp:effectExtent l="0" t="0" r="0" b="0"/>
          <wp:wrapSquare wrapText="bothSides"/>
          <wp:docPr id="20"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ép 29"/>
                  <pic:cNvPicPr>
                    <a:picLocks noChangeAspect="1" noChangeArrowheads="1"/>
                  </pic:cNvPicPr>
                </pic:nvPicPr>
                <pic:blipFill>
                  <a:blip r:embed="rId1"/>
                  <a:srcRect l="-139" t="-148" r="-139" b="-148"/>
                  <a:stretch>
                    <a:fillRect/>
                  </a:stretch>
                </pic:blipFill>
                <pic:spPr bwMode="auto">
                  <a:xfrm flipH="1">
                    <a:off x="0" y="0"/>
                    <a:ext cx="513080" cy="487045"/>
                  </a:xfrm>
                  <a:prstGeom prst="rect">
                    <a:avLst/>
                  </a:prstGeom>
                </pic:spPr>
              </pic:pic>
            </a:graphicData>
          </a:graphic>
        </wp:anchor>
      </w:drawing>
    </w:r>
    <w:r w:rsidRPr="00E31DE9">
      <w:rPr>
        <w:rFonts w:ascii="Times New Roman" w:hAnsi="Times New Roman" w:cs="Times New Roman"/>
        <w:noProof/>
        <w:lang w:eastAsia="hu-HU"/>
      </w:rPr>
      <w:drawing>
        <wp:anchor distT="0" distB="17145" distL="114300" distR="114300" simplePos="0" relativeHeight="251661312" behindDoc="1" locked="0" layoutInCell="1" allowOverlap="1" wp14:anchorId="2D61FFCD" wp14:editId="239F2F9F">
          <wp:simplePos x="0" y="0"/>
          <wp:positionH relativeFrom="margin">
            <wp:posOffset>-899795</wp:posOffset>
          </wp:positionH>
          <wp:positionV relativeFrom="margin">
            <wp:posOffset>-1061085</wp:posOffset>
          </wp:positionV>
          <wp:extent cx="2731135" cy="1057275"/>
          <wp:effectExtent l="0" t="0" r="0" b="0"/>
          <wp:wrapSquare wrapText="bothSides"/>
          <wp:docPr id="19"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ép 30"/>
                  <pic:cNvPicPr>
                    <a:picLocks noChangeAspect="1" noChangeArrowheads="1"/>
                  </pic:cNvPicPr>
                </pic:nvPicPr>
                <pic:blipFill>
                  <a:blip r:embed="rId2"/>
                  <a:srcRect l="-32" t="-82" r="-32" b="-82"/>
                  <a:stretch>
                    <a:fillRect/>
                  </a:stretch>
                </pic:blipFill>
                <pic:spPr bwMode="auto">
                  <a:xfrm>
                    <a:off x="0" y="0"/>
                    <a:ext cx="2731135" cy="1057275"/>
                  </a:xfrm>
                  <a:prstGeom prst="rect">
                    <a:avLst/>
                  </a:prstGeom>
                </pic:spPr>
              </pic:pic>
            </a:graphicData>
          </a:graphic>
        </wp:anchor>
      </w:drawing>
    </w:r>
    <w:r w:rsidRPr="00E31DE9">
      <w:rPr>
        <w:rFonts w:ascii="Times New Roman" w:hAnsi="Times New Roman" w:cs="Times New Roman"/>
        <w:b/>
        <w:i/>
      </w:rPr>
      <w:t>EFO</w:t>
    </w:r>
    <w:r w:rsidRPr="00E31DE9">
      <w:rPr>
        <w:rFonts w:ascii="Times New Roman" w:hAnsi="Times New Roman" w:cs="Times New Roman"/>
        <w:b/>
        <w:i/>
        <w:lang w:eastAsia="hu-HU"/>
      </w:rPr>
      <w:t>P</w:t>
    </w:r>
    <w:r w:rsidRPr="00E31DE9">
      <w:rPr>
        <w:rFonts w:ascii="Times New Roman" w:eastAsia="Liberation Serif" w:hAnsi="Times New Roman" w:cs="Times New Roman"/>
        <w:b/>
        <w:bCs/>
        <w:i/>
        <w:iCs/>
      </w:rPr>
      <w:t>-1.2.11-16-2017-00057 „Esély Derecskén</w:t>
    </w:r>
    <w:r w:rsidRPr="00E31DE9">
      <w:rPr>
        <w:rFonts w:ascii="Times New Roman" w:hAnsi="Times New Roman" w:cs="Times New Roman"/>
      </w:rPr>
      <w:t>”</w:t>
    </w:r>
  </w:p>
  <w:p w14:paraId="22D3F149" w14:textId="77777777" w:rsidR="003500A8" w:rsidRDefault="003500A8">
    <w:pPr>
      <w:pStyle w:val="lfej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2136" w14:textId="77777777" w:rsidR="003500A8" w:rsidRDefault="003500A8">
    <w:pPr>
      <w:tabs>
        <w:tab w:val="left" w:pos="3510"/>
        <w:tab w:val="right" w:pos="9072"/>
      </w:tabs>
      <w:spacing w:before="120"/>
      <w:jc w:val="center"/>
    </w:pPr>
    <w:r>
      <w:rPr>
        <w:noProof/>
        <w:lang w:eastAsia="hu-HU"/>
      </w:rPr>
      <w:drawing>
        <wp:anchor distT="0" distB="15240" distL="114300" distR="115570" simplePos="0" relativeHeight="251659264" behindDoc="1" locked="0" layoutInCell="1" allowOverlap="1" wp14:anchorId="2037F6C1" wp14:editId="1E0214F8">
          <wp:simplePos x="0" y="0"/>
          <wp:positionH relativeFrom="column">
            <wp:posOffset>6089015</wp:posOffset>
          </wp:positionH>
          <wp:positionV relativeFrom="paragraph">
            <wp:posOffset>-210820</wp:posOffset>
          </wp:positionV>
          <wp:extent cx="513080" cy="487045"/>
          <wp:effectExtent l="0" t="0" r="0" b="0"/>
          <wp:wrapSquare wrapText="bothSides"/>
          <wp:docPr id="10"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
                  <pic:cNvPicPr>
                    <a:picLocks noChangeAspect="1" noChangeArrowheads="1"/>
                  </pic:cNvPicPr>
                </pic:nvPicPr>
                <pic:blipFill>
                  <a:blip r:embed="rId1"/>
                  <a:srcRect l="-139" t="-148" r="-139" b="-148"/>
                  <a:stretch>
                    <a:fillRect/>
                  </a:stretch>
                </pic:blipFill>
                <pic:spPr bwMode="auto">
                  <a:xfrm flipH="1">
                    <a:off x="0" y="0"/>
                    <a:ext cx="513080" cy="487045"/>
                  </a:xfrm>
                  <a:prstGeom prst="rect">
                    <a:avLst/>
                  </a:prstGeom>
                </pic:spPr>
              </pic:pic>
            </a:graphicData>
          </a:graphic>
        </wp:anchor>
      </w:drawing>
    </w:r>
    <w:r>
      <w:rPr>
        <w:noProof/>
        <w:lang w:eastAsia="hu-HU"/>
      </w:rPr>
      <w:drawing>
        <wp:anchor distT="0" distB="17145" distL="114300" distR="114300" simplePos="0" relativeHeight="251660288" behindDoc="1" locked="0" layoutInCell="1" allowOverlap="1" wp14:anchorId="50EB332D" wp14:editId="6A173151">
          <wp:simplePos x="0" y="0"/>
          <wp:positionH relativeFrom="margin">
            <wp:posOffset>-890270</wp:posOffset>
          </wp:positionH>
          <wp:positionV relativeFrom="margin">
            <wp:posOffset>-1099185</wp:posOffset>
          </wp:positionV>
          <wp:extent cx="2731135" cy="1057275"/>
          <wp:effectExtent l="0" t="0" r="0" b="0"/>
          <wp:wrapSquare wrapText="bothSides"/>
          <wp:docPr id="11" name="Kép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ép32"/>
                  <pic:cNvPicPr>
                    <a:picLocks noChangeAspect="1" noChangeArrowheads="1"/>
                  </pic:cNvPicPr>
                </pic:nvPicPr>
                <pic:blipFill>
                  <a:blip r:embed="rId2"/>
                  <a:srcRect l="-32" t="-82" r="-32" b="-82"/>
                  <a:stretch>
                    <a:fillRect/>
                  </a:stretch>
                </pic:blipFill>
                <pic:spPr bwMode="auto">
                  <a:xfrm>
                    <a:off x="0" y="0"/>
                    <a:ext cx="2731135" cy="1057275"/>
                  </a:xfrm>
                  <a:prstGeom prst="rect">
                    <a:avLst/>
                  </a:prstGeom>
                </pic:spPr>
              </pic:pic>
            </a:graphicData>
          </a:graphic>
        </wp:anchor>
      </w:drawing>
    </w:r>
    <w:r>
      <w:rPr>
        <w:b/>
        <w:i/>
      </w:rPr>
      <w:t>EFO</w:t>
    </w:r>
    <w:r>
      <w:rPr>
        <w:rFonts w:ascii="Times New Roman" w:hAnsi="Times New Roman" w:cs="Arial"/>
        <w:b/>
        <w:i/>
        <w:lang w:eastAsia="hu-HU"/>
      </w:rPr>
      <w:t>P</w:t>
    </w:r>
    <w:r>
      <w:rPr>
        <w:rFonts w:ascii="Times New Roman" w:eastAsia="Liberation Serif" w:hAnsi="Times New Roman" w:cs="Liberation Serif"/>
        <w:b/>
        <w:bCs/>
        <w:i/>
        <w:iCs/>
      </w:rPr>
      <w:t>-1.2.11-16-2017-00057 „Esély Derecskén</w:t>
    </w:r>
    <w:r>
      <w:t>”</w:t>
    </w:r>
  </w:p>
  <w:p w14:paraId="013FDA9B" w14:textId="77777777" w:rsidR="003500A8" w:rsidRDefault="003500A8">
    <w:pPr>
      <w:pStyle w:val="lfej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40"/>
    <w:multiLevelType w:val="multilevel"/>
    <w:tmpl w:val="8DE8941E"/>
    <w:lvl w:ilvl="0">
      <w:start w:val="1"/>
      <w:numFmt w:val="decimal"/>
      <w:lvlText w:val="%1."/>
      <w:lvlJc w:val="left"/>
      <w:pPr>
        <w:ind w:left="720" w:hanging="360"/>
      </w:pPr>
      <w:rPr>
        <w:sz w:val="20"/>
        <w:szCs w:val="16"/>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1DAF70E9"/>
    <w:multiLevelType w:val="multilevel"/>
    <w:tmpl w:val="F2867E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3E83C1A"/>
    <w:multiLevelType w:val="multilevel"/>
    <w:tmpl w:val="FA5AF9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E5B2603"/>
    <w:multiLevelType w:val="multilevel"/>
    <w:tmpl w:val="06403F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2AD3627"/>
    <w:multiLevelType w:val="multilevel"/>
    <w:tmpl w:val="763688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523727A"/>
    <w:multiLevelType w:val="hybridMultilevel"/>
    <w:tmpl w:val="41FA73EC"/>
    <w:lvl w:ilvl="0" w:tplc="A21A31F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92A3777"/>
    <w:multiLevelType w:val="multilevel"/>
    <w:tmpl w:val="FA9A911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4757695"/>
    <w:multiLevelType w:val="multilevel"/>
    <w:tmpl w:val="F8407976"/>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8C44F18"/>
    <w:multiLevelType w:val="multilevel"/>
    <w:tmpl w:val="0DAE18C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3"/>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B3"/>
    <w:rsid w:val="00013FB5"/>
    <w:rsid w:val="00031049"/>
    <w:rsid w:val="00070CFB"/>
    <w:rsid w:val="00076656"/>
    <w:rsid w:val="000C21F8"/>
    <w:rsid w:val="00142A1C"/>
    <w:rsid w:val="00144CCC"/>
    <w:rsid w:val="00147216"/>
    <w:rsid w:val="00163E88"/>
    <w:rsid w:val="00167EA5"/>
    <w:rsid w:val="0019012A"/>
    <w:rsid w:val="002654DB"/>
    <w:rsid w:val="002D6764"/>
    <w:rsid w:val="002F6081"/>
    <w:rsid w:val="002F77B8"/>
    <w:rsid w:val="003370B3"/>
    <w:rsid w:val="003500A8"/>
    <w:rsid w:val="00392E6C"/>
    <w:rsid w:val="0046291D"/>
    <w:rsid w:val="004817F1"/>
    <w:rsid w:val="004945BC"/>
    <w:rsid w:val="004B6722"/>
    <w:rsid w:val="004C7196"/>
    <w:rsid w:val="004D1CB8"/>
    <w:rsid w:val="004D3AFF"/>
    <w:rsid w:val="005137E7"/>
    <w:rsid w:val="005816DC"/>
    <w:rsid w:val="005A1380"/>
    <w:rsid w:val="005B6E00"/>
    <w:rsid w:val="00687650"/>
    <w:rsid w:val="006E6858"/>
    <w:rsid w:val="00745D98"/>
    <w:rsid w:val="00790292"/>
    <w:rsid w:val="007C51FE"/>
    <w:rsid w:val="008F2EDE"/>
    <w:rsid w:val="00954813"/>
    <w:rsid w:val="00981883"/>
    <w:rsid w:val="009C4C9B"/>
    <w:rsid w:val="009D35EE"/>
    <w:rsid w:val="00AB3565"/>
    <w:rsid w:val="00AC351F"/>
    <w:rsid w:val="00B26043"/>
    <w:rsid w:val="00B34B2D"/>
    <w:rsid w:val="00CA7D10"/>
    <w:rsid w:val="00CB089B"/>
    <w:rsid w:val="00D169C2"/>
    <w:rsid w:val="00D22DD6"/>
    <w:rsid w:val="00D273C1"/>
    <w:rsid w:val="00D9484A"/>
    <w:rsid w:val="00DC7D68"/>
    <w:rsid w:val="00E94A52"/>
    <w:rsid w:val="00F318C2"/>
    <w:rsid w:val="00F576E4"/>
    <w:rsid w:val="00FB0B8D"/>
    <w:rsid w:val="00FB75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D059"/>
  <w15:chartTrackingRefBased/>
  <w15:docId w15:val="{330B7801-5F24-4774-A0FD-E0EFECD9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45D98"/>
    <w:pPr>
      <w:spacing w:after="0" w:line="240" w:lineRule="auto"/>
    </w:pPr>
    <w:rPr>
      <w:rFonts w:ascii="Cambria" w:hAnsi="Cambria"/>
      <w:sz w:val="24"/>
    </w:rPr>
  </w:style>
  <w:style w:type="paragraph" w:styleId="Cmsor1">
    <w:name w:val="heading 1"/>
    <w:basedOn w:val="Norml"/>
    <w:next w:val="Norml"/>
    <w:link w:val="Cmsor1Char"/>
    <w:uiPriority w:val="9"/>
    <w:qFormat/>
    <w:rsid w:val="00AC35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6E68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3370B3"/>
    <w:rPr>
      <w:sz w:val="16"/>
      <w:szCs w:val="16"/>
    </w:rPr>
  </w:style>
  <w:style w:type="paragraph" w:styleId="Jegyzetszveg">
    <w:name w:val="annotation text"/>
    <w:basedOn w:val="Norml"/>
    <w:link w:val="JegyzetszvegChar"/>
    <w:uiPriority w:val="99"/>
    <w:semiHidden/>
    <w:unhideWhenUsed/>
    <w:rsid w:val="003370B3"/>
    <w:pPr>
      <w:suppressAutoHyphens/>
    </w:pPr>
    <w:rPr>
      <w:rFonts w:ascii="Calibri" w:eastAsia="Calibri" w:hAnsi="Calibri" w:cs="Calibri"/>
      <w:sz w:val="20"/>
      <w:szCs w:val="20"/>
    </w:rPr>
  </w:style>
  <w:style w:type="character" w:customStyle="1" w:styleId="JegyzetszvegChar">
    <w:name w:val="Jegyzetszöveg Char"/>
    <w:basedOn w:val="Bekezdsalapbettpusa"/>
    <w:link w:val="Jegyzetszveg"/>
    <w:uiPriority w:val="99"/>
    <w:semiHidden/>
    <w:rsid w:val="003370B3"/>
    <w:rPr>
      <w:rFonts w:ascii="Calibri" w:eastAsia="Calibri" w:hAnsi="Calibri" w:cs="Calibri"/>
      <w:sz w:val="20"/>
      <w:szCs w:val="20"/>
    </w:rPr>
  </w:style>
  <w:style w:type="paragraph" w:styleId="Listaszerbekezds">
    <w:name w:val="List Paragraph"/>
    <w:basedOn w:val="Norml"/>
    <w:qFormat/>
    <w:rsid w:val="00AC351F"/>
    <w:pPr>
      <w:widowControl w:val="0"/>
      <w:ind w:left="985" w:hanging="370"/>
    </w:pPr>
    <w:rPr>
      <w:rFonts w:ascii="Times New Roman" w:eastAsia="Times New Roman" w:hAnsi="Times New Roman" w:cs="Times New Roman"/>
      <w:sz w:val="22"/>
      <w:lang w:val="en-US"/>
    </w:rPr>
  </w:style>
  <w:style w:type="paragraph" w:customStyle="1" w:styleId="Tartalomjegyzk">
    <w:name w:val="Tartalomjegyzék"/>
    <w:basedOn w:val="Tartalomjegyzkcmsora"/>
    <w:qFormat/>
    <w:rsid w:val="00AC351F"/>
    <w:pPr>
      <w:suppressAutoHyphens/>
      <w:outlineLvl w:val="0"/>
    </w:pPr>
    <w:rPr>
      <w:rFonts w:ascii="Calibri Light" w:eastAsia="Calibri" w:hAnsi="Calibri Light" w:cs="Mangal"/>
      <w:color w:val="2F5496"/>
      <w:szCs w:val="29"/>
    </w:rPr>
  </w:style>
  <w:style w:type="paragraph" w:customStyle="1" w:styleId="Altartalom">
    <w:name w:val="Altartalom"/>
    <w:basedOn w:val="Norml"/>
    <w:qFormat/>
    <w:rsid w:val="00AC351F"/>
    <w:pPr>
      <w:keepNext/>
      <w:keepLines/>
      <w:suppressAutoHyphens/>
      <w:spacing w:before="40" w:line="360" w:lineRule="auto"/>
      <w:jc w:val="both"/>
      <w:outlineLvl w:val="1"/>
    </w:pPr>
    <w:rPr>
      <w:rFonts w:ascii="Times New Roman" w:eastAsia="Times New Roman" w:hAnsi="Times New Roman" w:cs="Times New Roman"/>
      <w:b/>
      <w:color w:val="000000"/>
      <w:szCs w:val="23"/>
      <w:lang w:eastAsia="hu-HU"/>
    </w:rPr>
  </w:style>
  <w:style w:type="paragraph" w:styleId="Lbjegyzetszveg">
    <w:name w:val="footnote text"/>
    <w:basedOn w:val="Norml"/>
    <w:link w:val="LbjegyzetszvegChar1"/>
    <w:uiPriority w:val="99"/>
    <w:semiHidden/>
    <w:unhideWhenUsed/>
    <w:rsid w:val="00AC351F"/>
    <w:pPr>
      <w:suppressAutoHyphens/>
    </w:pPr>
    <w:rPr>
      <w:rFonts w:ascii="Calibri" w:eastAsia="Calibri" w:hAnsi="Calibri" w:cs="Calibri"/>
      <w:sz w:val="20"/>
      <w:szCs w:val="20"/>
    </w:rPr>
  </w:style>
  <w:style w:type="character" w:customStyle="1" w:styleId="LbjegyzetszvegChar">
    <w:name w:val="Lábjegyzetszöveg Char"/>
    <w:basedOn w:val="Bekezdsalapbettpusa"/>
    <w:uiPriority w:val="99"/>
    <w:semiHidden/>
    <w:rsid w:val="00AC351F"/>
    <w:rPr>
      <w:rFonts w:ascii="Cambria" w:hAnsi="Cambria"/>
      <w:sz w:val="20"/>
      <w:szCs w:val="20"/>
    </w:rPr>
  </w:style>
  <w:style w:type="character" w:customStyle="1" w:styleId="LbjegyzetszvegChar1">
    <w:name w:val="Lábjegyzetszöveg Char1"/>
    <w:basedOn w:val="Bekezdsalapbettpusa"/>
    <w:link w:val="Lbjegyzetszveg"/>
    <w:uiPriority w:val="99"/>
    <w:semiHidden/>
    <w:rsid w:val="00AC351F"/>
    <w:rPr>
      <w:rFonts w:ascii="Calibri" w:eastAsia="Calibri" w:hAnsi="Calibri" w:cs="Calibri"/>
      <w:sz w:val="20"/>
      <w:szCs w:val="20"/>
    </w:rPr>
  </w:style>
  <w:style w:type="character" w:styleId="Lbjegyzet-hivatkozs">
    <w:name w:val="footnote reference"/>
    <w:basedOn w:val="Bekezdsalapbettpusa"/>
    <w:uiPriority w:val="99"/>
    <w:semiHidden/>
    <w:unhideWhenUsed/>
    <w:rsid w:val="00AC351F"/>
    <w:rPr>
      <w:vertAlign w:val="superscript"/>
    </w:rPr>
  </w:style>
  <w:style w:type="character" w:customStyle="1" w:styleId="Cmsor1Char">
    <w:name w:val="Címsor 1 Char"/>
    <w:basedOn w:val="Bekezdsalapbettpusa"/>
    <w:link w:val="Cmsor1"/>
    <w:uiPriority w:val="9"/>
    <w:rsid w:val="00AC351F"/>
    <w:rPr>
      <w:rFonts w:asciiTheme="majorHAnsi" w:eastAsiaTheme="majorEastAsia" w:hAnsiTheme="majorHAnsi" w:cstheme="majorBidi"/>
      <w:color w:val="2F5496" w:themeColor="accent1" w:themeShade="BF"/>
      <w:sz w:val="32"/>
      <w:szCs w:val="32"/>
    </w:rPr>
  </w:style>
  <w:style w:type="paragraph" w:styleId="Tartalomjegyzkcmsora">
    <w:name w:val="TOC Heading"/>
    <w:basedOn w:val="Cmsor1"/>
    <w:next w:val="Norml"/>
    <w:uiPriority w:val="39"/>
    <w:unhideWhenUsed/>
    <w:qFormat/>
    <w:rsid w:val="00AC351F"/>
    <w:pPr>
      <w:outlineLvl w:val="9"/>
    </w:pPr>
  </w:style>
  <w:style w:type="character" w:customStyle="1" w:styleId="Lbjegyzet-horgony">
    <w:name w:val="Lábjegyzet-horgony"/>
    <w:rsid w:val="00AC351F"/>
    <w:rPr>
      <w:vertAlign w:val="superscript"/>
    </w:rPr>
  </w:style>
  <w:style w:type="character" w:customStyle="1" w:styleId="Lbjegyzet-karakterek">
    <w:name w:val="Lábjegyzet-karakterek"/>
    <w:qFormat/>
    <w:rsid w:val="00AC351F"/>
  </w:style>
  <w:style w:type="paragraph" w:customStyle="1" w:styleId="Lbjegyzetszveg1">
    <w:name w:val="Lábjegyzetszöveg1"/>
    <w:basedOn w:val="Norml"/>
    <w:rsid w:val="00AC351F"/>
    <w:pPr>
      <w:suppressLineNumbers/>
      <w:suppressAutoHyphens/>
      <w:ind w:left="339" w:hanging="339"/>
    </w:pPr>
    <w:rPr>
      <w:rFonts w:ascii="Calibri" w:eastAsia="Calibri" w:hAnsi="Calibri" w:cs="Calibri"/>
      <w:sz w:val="20"/>
      <w:szCs w:val="20"/>
    </w:rPr>
  </w:style>
  <w:style w:type="paragraph" w:styleId="Kpalrs">
    <w:name w:val="caption"/>
    <w:basedOn w:val="Norml"/>
    <w:next w:val="Norml"/>
    <w:uiPriority w:val="35"/>
    <w:unhideWhenUsed/>
    <w:qFormat/>
    <w:rsid w:val="00AC351F"/>
    <w:pPr>
      <w:spacing w:after="120"/>
      <w:jc w:val="center"/>
    </w:pPr>
    <w:rPr>
      <w:rFonts w:ascii="Arial" w:eastAsia="Arial" w:hAnsi="Arial" w:cs="Arial"/>
      <w:i/>
      <w:iCs/>
      <w:color w:val="000000" w:themeColor="text1"/>
      <w:sz w:val="18"/>
      <w:szCs w:val="18"/>
      <w:lang w:eastAsia="hu-HU"/>
    </w:rPr>
  </w:style>
  <w:style w:type="table" w:styleId="Tblzatrcsos21jellszn">
    <w:name w:val="Grid Table 2 Accent 1"/>
    <w:basedOn w:val="Normltblzat"/>
    <w:uiPriority w:val="47"/>
    <w:rsid w:val="00AC351F"/>
    <w:pPr>
      <w:spacing w:after="0" w:line="240" w:lineRule="auto"/>
    </w:pPr>
    <w:rPr>
      <w:rFonts w:ascii="Arial" w:eastAsia="Arial" w:hAnsi="Arial" w:cs="Arial"/>
      <w:lang w:eastAsia="hu-H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blzatrcsos1vilgos1jellszn">
    <w:name w:val="Grid Table 1 Light Accent 1"/>
    <w:basedOn w:val="Normltblzat"/>
    <w:uiPriority w:val="46"/>
    <w:rsid w:val="00AC351F"/>
    <w:pPr>
      <w:spacing w:after="0" w:line="240" w:lineRule="auto"/>
    </w:pPr>
    <w:rPr>
      <w:rFonts w:ascii="Arial" w:eastAsia="Arial" w:hAnsi="Arial" w:cs="Arial"/>
      <w:lang w:eastAsia="hu-HU"/>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lfej1">
    <w:name w:val="Élőfej1"/>
    <w:basedOn w:val="Norml"/>
    <w:rsid w:val="003500A8"/>
    <w:pPr>
      <w:tabs>
        <w:tab w:val="center" w:pos="4536"/>
        <w:tab w:val="right" w:pos="9072"/>
      </w:tabs>
      <w:suppressAutoHyphens/>
    </w:pPr>
    <w:rPr>
      <w:rFonts w:ascii="Calibri" w:eastAsia="Calibri" w:hAnsi="Calibri" w:cs="Mangal"/>
      <w:sz w:val="22"/>
      <w:szCs w:val="21"/>
    </w:rPr>
  </w:style>
  <w:style w:type="paragraph" w:customStyle="1" w:styleId="llb1">
    <w:name w:val="Élőláb1"/>
    <w:basedOn w:val="Norml"/>
    <w:rsid w:val="003500A8"/>
    <w:pPr>
      <w:tabs>
        <w:tab w:val="center" w:pos="4536"/>
        <w:tab w:val="right" w:pos="9072"/>
      </w:tabs>
      <w:suppressAutoHyphens/>
    </w:pPr>
    <w:rPr>
      <w:rFonts w:ascii="Calibri" w:eastAsia="Calibri" w:hAnsi="Calibri" w:cs="Mangal"/>
      <w:sz w:val="22"/>
      <w:szCs w:val="21"/>
    </w:rPr>
  </w:style>
  <w:style w:type="paragraph" w:styleId="llb">
    <w:name w:val="footer"/>
    <w:basedOn w:val="Norml"/>
    <w:link w:val="llbChar1"/>
    <w:uiPriority w:val="99"/>
    <w:unhideWhenUsed/>
    <w:rsid w:val="003500A8"/>
    <w:pPr>
      <w:tabs>
        <w:tab w:val="center" w:pos="4536"/>
        <w:tab w:val="right" w:pos="9072"/>
      </w:tabs>
      <w:suppressAutoHyphens/>
    </w:pPr>
    <w:rPr>
      <w:rFonts w:ascii="Calibri" w:eastAsia="Calibri" w:hAnsi="Calibri" w:cs="Calibri"/>
      <w:sz w:val="22"/>
    </w:rPr>
  </w:style>
  <w:style w:type="character" w:customStyle="1" w:styleId="llbChar">
    <w:name w:val="Élőláb Char"/>
    <w:basedOn w:val="Bekezdsalapbettpusa"/>
    <w:uiPriority w:val="99"/>
    <w:semiHidden/>
    <w:rsid w:val="003500A8"/>
    <w:rPr>
      <w:rFonts w:ascii="Cambria" w:hAnsi="Cambria"/>
      <w:sz w:val="24"/>
    </w:rPr>
  </w:style>
  <w:style w:type="character" w:customStyle="1" w:styleId="llbChar1">
    <w:name w:val="Élőláb Char1"/>
    <w:basedOn w:val="Bekezdsalapbettpusa"/>
    <w:link w:val="llb"/>
    <w:uiPriority w:val="99"/>
    <w:rsid w:val="003500A8"/>
    <w:rPr>
      <w:rFonts w:ascii="Calibri" w:eastAsia="Calibri" w:hAnsi="Calibri" w:cs="Calibri"/>
    </w:rPr>
  </w:style>
  <w:style w:type="character" w:customStyle="1" w:styleId="Cmsor2Char">
    <w:name w:val="Címsor 2 Char"/>
    <w:basedOn w:val="Bekezdsalapbettpusa"/>
    <w:link w:val="Cmsor2"/>
    <w:uiPriority w:val="9"/>
    <w:rsid w:val="006E6858"/>
    <w:rPr>
      <w:rFonts w:asciiTheme="majorHAnsi" w:eastAsiaTheme="majorEastAsia" w:hAnsiTheme="majorHAnsi" w:cstheme="majorBidi"/>
      <w:color w:val="2F5496" w:themeColor="accent1" w:themeShade="BF"/>
      <w:sz w:val="26"/>
      <w:szCs w:val="26"/>
    </w:rPr>
  </w:style>
  <w:style w:type="paragraph" w:styleId="TJ1">
    <w:name w:val="toc 1"/>
    <w:basedOn w:val="Norml"/>
    <w:next w:val="Norml"/>
    <w:autoRedefine/>
    <w:uiPriority w:val="39"/>
    <w:unhideWhenUsed/>
    <w:rsid w:val="00013FB5"/>
    <w:pPr>
      <w:spacing w:after="100"/>
    </w:pPr>
  </w:style>
  <w:style w:type="paragraph" w:styleId="TJ2">
    <w:name w:val="toc 2"/>
    <w:basedOn w:val="Norml"/>
    <w:next w:val="Norml"/>
    <w:autoRedefine/>
    <w:uiPriority w:val="39"/>
    <w:unhideWhenUsed/>
    <w:rsid w:val="00013FB5"/>
    <w:pPr>
      <w:spacing w:after="100"/>
      <w:ind w:left="240"/>
    </w:pPr>
  </w:style>
  <w:style w:type="character" w:styleId="Hiperhivatkozs">
    <w:name w:val="Hyperlink"/>
    <w:basedOn w:val="Bekezdsalapbettpusa"/>
    <w:uiPriority w:val="99"/>
    <w:unhideWhenUsed/>
    <w:rsid w:val="00013F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oleObject" Target="file:////C:\WORK\40Derecske\&#201;ves_telep&#252;l&#233;sstatisztikai_adatok_2020-as_telep&#252;l&#233;sszerkezetben_lakone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WORK\40Derecske\Derecske_KS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li\Downloads\K&#233;rd&#337;&#237;vek%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li\Downloads\K&#233;rd&#337;&#237;vek%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ali\Downloads\K&#233;rd&#337;&#237;vek%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ali\Downloads\K&#233;rd&#337;&#237;vek%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hu-HU"/>
        </a:p>
      </c:txPr>
    </c:title>
    <c:autoTitleDeleted val="0"/>
    <c:plotArea>
      <c:layout/>
      <c:barChart>
        <c:barDir val="col"/>
        <c:grouping val="clustered"/>
        <c:varyColors val="0"/>
        <c:ser>
          <c:idx val="0"/>
          <c:order val="0"/>
          <c:tx>
            <c:strRef>
              <c:f>TA2020_W!$B$33</c:f>
              <c:strCache>
                <c:ptCount val="1"/>
                <c:pt idx="0">
                  <c:v>Állandó népesség száma (fő)</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TA2020_W!$A$34:$A$44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TA2020_W!$B$34:$B$44</c:f>
              <c:numCache>
                <c:formatCode>General</c:formatCode>
                <c:ptCount val="11"/>
                <c:pt idx="0">
                  <c:v>9126</c:v>
                </c:pt>
                <c:pt idx="1">
                  <c:v>9080</c:v>
                </c:pt>
                <c:pt idx="2">
                  <c:v>9039</c:v>
                </c:pt>
                <c:pt idx="3">
                  <c:v>9035</c:v>
                </c:pt>
                <c:pt idx="4">
                  <c:v>8977</c:v>
                </c:pt>
                <c:pt idx="5">
                  <c:v>8859</c:v>
                </c:pt>
                <c:pt idx="6">
                  <c:v>8789</c:v>
                </c:pt>
                <c:pt idx="7">
                  <c:v>8747</c:v>
                </c:pt>
                <c:pt idx="8">
                  <c:v>8715</c:v>
                </c:pt>
                <c:pt idx="9">
                  <c:v>8682</c:v>
                </c:pt>
                <c:pt idx="10">
                  <c:v>8677</c:v>
                </c:pt>
              </c:numCache>
            </c:numRef>
          </c:val>
          <c:extLst>
            <c:ext xmlns:c16="http://schemas.microsoft.com/office/drawing/2014/chart" uri="{C3380CC4-5D6E-409C-BE32-E72D297353CC}">
              <c16:uniqueId val="{00000000-AA28-49F5-BB0A-02D5500B0BF3}"/>
            </c:ext>
          </c:extLst>
        </c:ser>
        <c:dLbls>
          <c:showLegendKey val="0"/>
          <c:showVal val="0"/>
          <c:showCatName val="0"/>
          <c:showSerName val="0"/>
          <c:showPercent val="0"/>
          <c:showBubbleSize val="0"/>
        </c:dLbls>
        <c:gapWidth val="100"/>
        <c:overlap val="-27"/>
        <c:axId val="562860720"/>
        <c:axId val="562853272"/>
      </c:barChart>
      <c:catAx>
        <c:axId val="56286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hu-HU"/>
          </a:p>
        </c:txPr>
        <c:crossAx val="562853272"/>
        <c:crosses val="autoZero"/>
        <c:auto val="1"/>
        <c:lblAlgn val="ctr"/>
        <c:lblOffset val="100"/>
        <c:noMultiLvlLbl val="0"/>
      </c:catAx>
      <c:valAx>
        <c:axId val="5628532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hu-HU"/>
          </a:p>
        </c:txPr>
        <c:crossAx val="562860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KSH_TEIR!$F$56</c:f>
              <c:strCache>
                <c:ptCount val="1"/>
                <c:pt idx="0">
                  <c:v>Állandó népességből a 65 éves és idősebbek száma (fő)</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KSH_TEIR!$E$57:$E$61</c:f>
              <c:strCache>
                <c:ptCount val="5"/>
                <c:pt idx="0">
                  <c:v>2016. év</c:v>
                </c:pt>
                <c:pt idx="1">
                  <c:v>2017. év</c:v>
                </c:pt>
                <c:pt idx="2">
                  <c:v>2018. év</c:v>
                </c:pt>
                <c:pt idx="3">
                  <c:v>2019. év</c:v>
                </c:pt>
                <c:pt idx="4">
                  <c:v>2020. év</c:v>
                </c:pt>
              </c:strCache>
            </c:strRef>
          </c:cat>
          <c:val>
            <c:numRef>
              <c:f>KSH_TEIR!$F$57:$F$61</c:f>
              <c:numCache>
                <c:formatCode>General</c:formatCode>
                <c:ptCount val="5"/>
                <c:pt idx="0">
                  <c:v>1691</c:v>
                </c:pt>
                <c:pt idx="1">
                  <c:v>1704</c:v>
                </c:pt>
                <c:pt idx="2">
                  <c:v>1731</c:v>
                </c:pt>
                <c:pt idx="3">
                  <c:v>1757</c:v>
                </c:pt>
                <c:pt idx="4">
                  <c:v>1775</c:v>
                </c:pt>
              </c:numCache>
            </c:numRef>
          </c:val>
          <c:extLst>
            <c:ext xmlns:c16="http://schemas.microsoft.com/office/drawing/2014/chart" uri="{C3380CC4-5D6E-409C-BE32-E72D297353CC}">
              <c16:uniqueId val="{00000000-A662-4C96-AD2B-A7643BBD3626}"/>
            </c:ext>
          </c:extLst>
        </c:ser>
        <c:ser>
          <c:idx val="1"/>
          <c:order val="1"/>
          <c:tx>
            <c:strRef>
              <c:f>KSH_TEIR!$G$56</c:f>
              <c:strCache>
                <c:ptCount val="1"/>
                <c:pt idx="0">
                  <c:v>Állandó népességből a 0-14 évesek száma (fő)</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KSH_TEIR!$E$57:$E$61</c:f>
              <c:strCache>
                <c:ptCount val="5"/>
                <c:pt idx="0">
                  <c:v>2016. év</c:v>
                </c:pt>
                <c:pt idx="1">
                  <c:v>2017. év</c:v>
                </c:pt>
                <c:pt idx="2">
                  <c:v>2018. év</c:v>
                </c:pt>
                <c:pt idx="3">
                  <c:v>2019. év</c:v>
                </c:pt>
                <c:pt idx="4">
                  <c:v>2020. év</c:v>
                </c:pt>
              </c:strCache>
            </c:strRef>
          </c:cat>
          <c:val>
            <c:numRef>
              <c:f>KSH_TEIR!$G$57:$G$61</c:f>
              <c:numCache>
                <c:formatCode>General</c:formatCode>
                <c:ptCount val="5"/>
                <c:pt idx="0">
                  <c:v>1345</c:v>
                </c:pt>
                <c:pt idx="1">
                  <c:v>1340</c:v>
                </c:pt>
                <c:pt idx="2">
                  <c:v>1330</c:v>
                </c:pt>
                <c:pt idx="3">
                  <c:v>1324</c:v>
                </c:pt>
                <c:pt idx="4">
                  <c:v>1331</c:v>
                </c:pt>
              </c:numCache>
            </c:numRef>
          </c:val>
          <c:extLst>
            <c:ext xmlns:c16="http://schemas.microsoft.com/office/drawing/2014/chart" uri="{C3380CC4-5D6E-409C-BE32-E72D297353CC}">
              <c16:uniqueId val="{00000001-A662-4C96-AD2B-A7643BBD3626}"/>
            </c:ext>
          </c:extLst>
        </c:ser>
        <c:ser>
          <c:idx val="2"/>
          <c:order val="2"/>
          <c:tx>
            <c:strRef>
              <c:f>KSH_TEIR!$I$56</c:f>
              <c:strCache>
                <c:ptCount val="1"/>
                <c:pt idx="0">
                  <c:v>Öregedési index</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KSH_TEIR!$E$57:$E$61</c:f>
              <c:strCache>
                <c:ptCount val="5"/>
                <c:pt idx="0">
                  <c:v>2016. év</c:v>
                </c:pt>
                <c:pt idx="1">
                  <c:v>2017. év</c:v>
                </c:pt>
                <c:pt idx="2">
                  <c:v>2018. év</c:v>
                </c:pt>
                <c:pt idx="3">
                  <c:v>2019. év</c:v>
                </c:pt>
                <c:pt idx="4">
                  <c:v>2020. év</c:v>
                </c:pt>
              </c:strCache>
            </c:strRef>
          </c:cat>
          <c:val>
            <c:numRef>
              <c:f>KSH_TEIR!$I$57:$I$61</c:f>
              <c:numCache>
                <c:formatCode>_-* #\ ##0.0_-;\-* #\ ##0.0_-;_-* "-"??_-;_-@_-</c:formatCode>
                <c:ptCount val="5"/>
                <c:pt idx="0">
                  <c:v>125.72490706319704</c:v>
                </c:pt>
                <c:pt idx="1">
                  <c:v>127.16417910447761</c:v>
                </c:pt>
                <c:pt idx="2">
                  <c:v>130.15037593984962</c:v>
                </c:pt>
                <c:pt idx="3">
                  <c:v>132.70392749244712</c:v>
                </c:pt>
                <c:pt idx="4">
                  <c:v>133.35837716003005</c:v>
                </c:pt>
              </c:numCache>
            </c:numRef>
          </c:val>
          <c:extLst>
            <c:ext xmlns:c16="http://schemas.microsoft.com/office/drawing/2014/chart" uri="{C3380CC4-5D6E-409C-BE32-E72D297353CC}">
              <c16:uniqueId val="{00000002-A662-4C96-AD2B-A7643BBD3626}"/>
            </c:ext>
          </c:extLst>
        </c:ser>
        <c:dLbls>
          <c:showLegendKey val="0"/>
          <c:showVal val="0"/>
          <c:showCatName val="0"/>
          <c:showSerName val="0"/>
          <c:showPercent val="0"/>
          <c:showBubbleSize val="0"/>
        </c:dLbls>
        <c:gapWidth val="219"/>
        <c:overlap val="-27"/>
        <c:axId val="562861112"/>
        <c:axId val="562862680"/>
      </c:barChart>
      <c:catAx>
        <c:axId val="562861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hu-HU"/>
          </a:p>
        </c:txPr>
        <c:crossAx val="562862680"/>
        <c:crosses val="autoZero"/>
        <c:auto val="1"/>
        <c:lblAlgn val="ctr"/>
        <c:lblOffset val="100"/>
        <c:noMultiLvlLbl val="0"/>
      </c:catAx>
      <c:valAx>
        <c:axId val="562862680"/>
        <c:scaling>
          <c:orientation val="minMax"/>
          <c:max val="18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hu-HU"/>
          </a:p>
        </c:txPr>
        <c:crossAx val="562861112"/>
        <c:crosses val="autoZero"/>
        <c:crossBetween val="between"/>
      </c:valAx>
      <c:spPr>
        <a:noFill/>
        <a:ln>
          <a:noFill/>
        </a:ln>
        <a:effectLst/>
      </c:spPr>
    </c:plotArea>
    <c:legend>
      <c:legendPos val="b"/>
      <c:layout>
        <c:manualLayout>
          <c:xMode val="edge"/>
          <c:yMode val="edge"/>
          <c:x val="1.575748683588464E-2"/>
          <c:y val="0.82360901333292447"/>
          <c:w val="0.97055541970297188"/>
          <c:h val="0.147179691632995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hu-HU"/>
        </a:p>
      </c:txPr>
    </c:legend>
    <c:plotVisOnly val="1"/>
    <c:dispBlanksAs val="gap"/>
    <c:showDLblsOverMax val="0"/>
  </c:chart>
  <c:spPr>
    <a:solidFill>
      <a:schemeClr val="bg1"/>
    </a:solidFill>
    <a:ln w="9525" cap="flat" cmpd="sng" algn="ctr">
      <a:no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hu-HU"/>
              <a:t>Új rendezvény és program ötletek</a:t>
            </a:r>
          </a:p>
        </c:rich>
      </c:tx>
      <c:overlay val="0"/>
      <c:spPr>
        <a:noFill/>
        <a:ln>
          <a:noFill/>
        </a:ln>
        <a:effectLst/>
      </c:spPr>
    </c:title>
    <c:autoTitleDeleted val="0"/>
    <c:plotArea>
      <c:layout/>
      <c:barChart>
        <c:barDir val="bar"/>
        <c:grouping val="percentStacked"/>
        <c:varyColors val="0"/>
        <c:ser>
          <c:idx val="0"/>
          <c:order val="0"/>
          <c:tx>
            <c:strRef>
              <c:f>Munka1!$B$204</c:f>
              <c:strCache>
                <c:ptCount val="1"/>
                <c:pt idx="0">
                  <c:v>Igen, szervezőként</c:v>
                </c:pt>
              </c:strCache>
            </c:strRef>
          </c:tx>
          <c:spPr>
            <a:solidFill>
              <a:schemeClr val="accent1"/>
            </a:solidFill>
            <a:ln>
              <a:noFill/>
            </a:ln>
            <a:effectLst/>
          </c:spPr>
          <c:invertIfNegative val="0"/>
          <c:cat>
            <c:strRef>
              <c:f>Munka1!$A$205:$A$222</c:f>
              <c:strCache>
                <c:ptCount val="18"/>
                <c:pt idx="0">
                  <c:v>Fizetős koncertek de ismertebb zenekarokkal, énekesekkel:</c:v>
                </c:pt>
                <c:pt idx="1">
                  <c:v>Ingyenes koncertek kevésbé ismert zenekarokkal, énekesekkel:</c:v>
                </c:pt>
                <c:pt idx="2">
                  <c:v>Természetjáró túrák:</c:v>
                </c:pt>
                <c:pt idx="3">
                  <c:v>Kerékpár túrák:</c:v>
                </c:pt>
                <c:pt idx="4">
                  <c:v>LAN-partik:</c:v>
                </c:pt>
                <c:pt idx="5">
                  <c:v>Állatokhoz kötődő programok </c:v>
                </c:pt>
                <c:pt idx="6">
                  <c:v>Motorokhoz, kocsikhoz kötődő programok</c:v>
                </c:pt>
                <c:pt idx="7">
                  <c:v>Gasztronómiához kötődő programok </c:v>
                </c:pt>
                <c:pt idx="8">
                  <c:v>Egészséges életmódhoz kötődő programok</c:v>
                </c:pt>
                <c:pt idx="9">
                  <c:v>Szépségápoláshoz, divathoz kötődő programok</c:v>
                </c:pt>
                <c:pt idx="10">
                  <c:v>Népművészethez kötődő programok </c:v>
                </c:pt>
                <c:pt idx="11">
                  <c:v>Sporthoz kötődő programok </c:v>
                </c:pt>
                <c:pt idx="12">
                  <c:v>Tehetségkutató versenyek </c:v>
                </c:pt>
                <c:pt idx="13">
                  <c:v>Disco:</c:v>
                </c:pt>
                <c:pt idx="14">
                  <c:v>Bál:</c:v>
                </c:pt>
                <c:pt idx="15">
                  <c:v>Rock/Rap/Mulatós/egyéb zenei esték:</c:v>
                </c:pt>
                <c:pt idx="16">
                  <c:v>Alkotóművészethez kapcsolódó programok</c:v>
                </c:pt>
                <c:pt idx="17">
                  <c:v>Továbbképzések, tanfolyamok:</c:v>
                </c:pt>
              </c:strCache>
            </c:strRef>
          </c:cat>
          <c:val>
            <c:numRef>
              <c:f>Munka1!$B$205:$B$222</c:f>
              <c:numCache>
                <c:formatCode>General</c:formatCode>
                <c:ptCount val="18"/>
                <c:pt idx="0">
                  <c:v>27</c:v>
                </c:pt>
                <c:pt idx="1">
                  <c:v>24</c:v>
                </c:pt>
                <c:pt idx="2">
                  <c:v>19</c:v>
                </c:pt>
                <c:pt idx="3">
                  <c:v>15</c:v>
                </c:pt>
                <c:pt idx="4">
                  <c:v>10</c:v>
                </c:pt>
                <c:pt idx="5">
                  <c:v>15</c:v>
                </c:pt>
                <c:pt idx="6">
                  <c:v>21</c:v>
                </c:pt>
                <c:pt idx="7">
                  <c:v>24</c:v>
                </c:pt>
                <c:pt idx="8">
                  <c:v>18</c:v>
                </c:pt>
                <c:pt idx="9">
                  <c:v>20</c:v>
                </c:pt>
                <c:pt idx="10">
                  <c:v>9</c:v>
                </c:pt>
                <c:pt idx="11">
                  <c:v>21</c:v>
                </c:pt>
                <c:pt idx="12">
                  <c:v>21</c:v>
                </c:pt>
                <c:pt idx="13">
                  <c:v>19</c:v>
                </c:pt>
                <c:pt idx="14">
                  <c:v>25</c:v>
                </c:pt>
                <c:pt idx="15">
                  <c:v>17</c:v>
                </c:pt>
                <c:pt idx="16">
                  <c:v>22</c:v>
                </c:pt>
                <c:pt idx="17">
                  <c:v>18</c:v>
                </c:pt>
              </c:numCache>
            </c:numRef>
          </c:val>
          <c:extLst>
            <c:ext xmlns:c16="http://schemas.microsoft.com/office/drawing/2014/chart" uri="{C3380CC4-5D6E-409C-BE32-E72D297353CC}">
              <c16:uniqueId val="{00000000-9537-4792-A4B0-D0C6B3C6C2C4}"/>
            </c:ext>
          </c:extLst>
        </c:ser>
        <c:ser>
          <c:idx val="1"/>
          <c:order val="1"/>
          <c:tx>
            <c:strRef>
              <c:f>Munka1!$C$204</c:f>
              <c:strCache>
                <c:ptCount val="1"/>
                <c:pt idx="0">
                  <c:v>Igen, résztvevőként:</c:v>
                </c:pt>
              </c:strCache>
            </c:strRef>
          </c:tx>
          <c:spPr>
            <a:solidFill>
              <a:schemeClr val="accent6">
                <a:lumMod val="75000"/>
              </a:schemeClr>
            </a:solidFill>
            <a:ln>
              <a:noFill/>
            </a:ln>
            <a:effectLst/>
          </c:spPr>
          <c:invertIfNegative val="0"/>
          <c:cat>
            <c:strRef>
              <c:f>Munka1!$A$205:$A$222</c:f>
              <c:strCache>
                <c:ptCount val="18"/>
                <c:pt idx="0">
                  <c:v>Fizetős koncertek de ismertebb zenekarokkal, énekesekkel:</c:v>
                </c:pt>
                <c:pt idx="1">
                  <c:v>Ingyenes koncertek kevésbé ismert zenekarokkal, énekesekkel:</c:v>
                </c:pt>
                <c:pt idx="2">
                  <c:v>Természetjáró túrák:</c:v>
                </c:pt>
                <c:pt idx="3">
                  <c:v>Kerékpár túrák:</c:v>
                </c:pt>
                <c:pt idx="4">
                  <c:v>LAN-partik:</c:v>
                </c:pt>
                <c:pt idx="5">
                  <c:v>Állatokhoz kötődő programok </c:v>
                </c:pt>
                <c:pt idx="6">
                  <c:v>Motorokhoz, kocsikhoz kötődő programok</c:v>
                </c:pt>
                <c:pt idx="7">
                  <c:v>Gasztronómiához kötődő programok </c:v>
                </c:pt>
                <c:pt idx="8">
                  <c:v>Egészséges életmódhoz kötődő programok</c:v>
                </c:pt>
                <c:pt idx="9">
                  <c:v>Szépségápoláshoz, divathoz kötődő programok</c:v>
                </c:pt>
                <c:pt idx="10">
                  <c:v>Népművészethez kötődő programok </c:v>
                </c:pt>
                <c:pt idx="11">
                  <c:v>Sporthoz kötődő programok </c:v>
                </c:pt>
                <c:pt idx="12">
                  <c:v>Tehetségkutató versenyek </c:v>
                </c:pt>
                <c:pt idx="13">
                  <c:v>Disco:</c:v>
                </c:pt>
                <c:pt idx="14">
                  <c:v>Bál:</c:v>
                </c:pt>
                <c:pt idx="15">
                  <c:v>Rock/Rap/Mulatós/egyéb zenei esték:</c:v>
                </c:pt>
                <c:pt idx="16">
                  <c:v>Alkotóművészethez kapcsolódó programok</c:v>
                </c:pt>
                <c:pt idx="17">
                  <c:v>Továbbképzések, tanfolyamok:</c:v>
                </c:pt>
              </c:strCache>
            </c:strRef>
          </c:cat>
          <c:val>
            <c:numRef>
              <c:f>Munka1!$C$205:$C$222</c:f>
              <c:numCache>
                <c:formatCode>General</c:formatCode>
                <c:ptCount val="18"/>
                <c:pt idx="0">
                  <c:v>161</c:v>
                </c:pt>
                <c:pt idx="1">
                  <c:v>146</c:v>
                </c:pt>
                <c:pt idx="2">
                  <c:v>103</c:v>
                </c:pt>
                <c:pt idx="3">
                  <c:v>121</c:v>
                </c:pt>
                <c:pt idx="4">
                  <c:v>58</c:v>
                </c:pt>
                <c:pt idx="5">
                  <c:v>109</c:v>
                </c:pt>
                <c:pt idx="6">
                  <c:v>110</c:v>
                </c:pt>
                <c:pt idx="7">
                  <c:v>122</c:v>
                </c:pt>
                <c:pt idx="8">
                  <c:v>117</c:v>
                </c:pt>
                <c:pt idx="9">
                  <c:v>101</c:v>
                </c:pt>
                <c:pt idx="10">
                  <c:v>91</c:v>
                </c:pt>
                <c:pt idx="11">
                  <c:v>125</c:v>
                </c:pt>
                <c:pt idx="12">
                  <c:v>47</c:v>
                </c:pt>
                <c:pt idx="13">
                  <c:v>131</c:v>
                </c:pt>
                <c:pt idx="14">
                  <c:v>108</c:v>
                </c:pt>
                <c:pt idx="15">
                  <c:v>133</c:v>
                </c:pt>
                <c:pt idx="16">
                  <c:v>84</c:v>
                </c:pt>
                <c:pt idx="17">
                  <c:v>110</c:v>
                </c:pt>
              </c:numCache>
            </c:numRef>
          </c:val>
          <c:extLst>
            <c:ext xmlns:c16="http://schemas.microsoft.com/office/drawing/2014/chart" uri="{C3380CC4-5D6E-409C-BE32-E72D297353CC}">
              <c16:uniqueId val="{00000001-9537-4792-A4B0-D0C6B3C6C2C4}"/>
            </c:ext>
          </c:extLst>
        </c:ser>
        <c:ser>
          <c:idx val="2"/>
          <c:order val="2"/>
          <c:tx>
            <c:strRef>
              <c:f>Munka1!$D$204</c:f>
              <c:strCache>
                <c:ptCount val="1"/>
                <c:pt idx="0">
                  <c:v>Nem:</c:v>
                </c:pt>
              </c:strCache>
            </c:strRef>
          </c:tx>
          <c:spPr>
            <a:solidFill>
              <a:srgbClr val="C00000"/>
            </a:solidFill>
            <a:ln>
              <a:noFill/>
            </a:ln>
            <a:effectLst/>
          </c:spPr>
          <c:invertIfNegative val="0"/>
          <c:cat>
            <c:strRef>
              <c:f>Munka1!$A$205:$A$222</c:f>
              <c:strCache>
                <c:ptCount val="18"/>
                <c:pt idx="0">
                  <c:v>Fizetős koncertek de ismertebb zenekarokkal, énekesekkel:</c:v>
                </c:pt>
                <c:pt idx="1">
                  <c:v>Ingyenes koncertek kevésbé ismert zenekarokkal, énekesekkel:</c:v>
                </c:pt>
                <c:pt idx="2">
                  <c:v>Természetjáró túrák:</c:v>
                </c:pt>
                <c:pt idx="3">
                  <c:v>Kerékpár túrák:</c:v>
                </c:pt>
                <c:pt idx="4">
                  <c:v>LAN-partik:</c:v>
                </c:pt>
                <c:pt idx="5">
                  <c:v>Állatokhoz kötődő programok </c:v>
                </c:pt>
                <c:pt idx="6">
                  <c:v>Motorokhoz, kocsikhoz kötődő programok</c:v>
                </c:pt>
                <c:pt idx="7">
                  <c:v>Gasztronómiához kötődő programok </c:v>
                </c:pt>
                <c:pt idx="8">
                  <c:v>Egészséges életmódhoz kötődő programok</c:v>
                </c:pt>
                <c:pt idx="9">
                  <c:v>Szépségápoláshoz, divathoz kötődő programok</c:v>
                </c:pt>
                <c:pt idx="10">
                  <c:v>Népművészethez kötődő programok </c:v>
                </c:pt>
                <c:pt idx="11">
                  <c:v>Sporthoz kötődő programok </c:v>
                </c:pt>
                <c:pt idx="12">
                  <c:v>Tehetségkutató versenyek </c:v>
                </c:pt>
                <c:pt idx="13">
                  <c:v>Disco:</c:v>
                </c:pt>
                <c:pt idx="14">
                  <c:v>Bál:</c:v>
                </c:pt>
                <c:pt idx="15">
                  <c:v>Rock/Rap/Mulatós/egyéb zenei esték:</c:v>
                </c:pt>
                <c:pt idx="16">
                  <c:v>Alkotóművészethez kapcsolódó programok</c:v>
                </c:pt>
                <c:pt idx="17">
                  <c:v>Továbbképzések, tanfolyamok:</c:v>
                </c:pt>
              </c:strCache>
            </c:strRef>
          </c:cat>
          <c:val>
            <c:numRef>
              <c:f>Munka1!$D$205:$D$222</c:f>
              <c:numCache>
                <c:formatCode>General</c:formatCode>
                <c:ptCount val="18"/>
                <c:pt idx="0">
                  <c:v>30</c:v>
                </c:pt>
                <c:pt idx="1">
                  <c:v>46</c:v>
                </c:pt>
                <c:pt idx="2">
                  <c:v>92</c:v>
                </c:pt>
                <c:pt idx="3">
                  <c:v>80</c:v>
                </c:pt>
                <c:pt idx="4">
                  <c:v>145</c:v>
                </c:pt>
                <c:pt idx="5">
                  <c:v>83</c:v>
                </c:pt>
                <c:pt idx="6">
                  <c:v>85</c:v>
                </c:pt>
                <c:pt idx="7">
                  <c:v>70</c:v>
                </c:pt>
                <c:pt idx="8">
                  <c:v>72</c:v>
                </c:pt>
                <c:pt idx="9">
                  <c:v>95</c:v>
                </c:pt>
                <c:pt idx="10">
                  <c:v>115</c:v>
                </c:pt>
                <c:pt idx="11">
                  <c:v>70</c:v>
                </c:pt>
                <c:pt idx="12">
                  <c:v>107</c:v>
                </c:pt>
                <c:pt idx="13">
                  <c:v>65</c:v>
                </c:pt>
                <c:pt idx="14">
                  <c:v>80</c:v>
                </c:pt>
                <c:pt idx="15">
                  <c:v>66</c:v>
                </c:pt>
                <c:pt idx="16">
                  <c:v>92</c:v>
                </c:pt>
                <c:pt idx="17">
                  <c:v>88</c:v>
                </c:pt>
              </c:numCache>
            </c:numRef>
          </c:val>
          <c:extLst>
            <c:ext xmlns:c16="http://schemas.microsoft.com/office/drawing/2014/chart" uri="{C3380CC4-5D6E-409C-BE32-E72D297353CC}">
              <c16:uniqueId val="{00000002-9537-4792-A4B0-D0C6B3C6C2C4}"/>
            </c:ext>
          </c:extLst>
        </c:ser>
        <c:dLbls>
          <c:showLegendKey val="0"/>
          <c:showVal val="0"/>
          <c:showCatName val="0"/>
          <c:showSerName val="0"/>
          <c:showPercent val="0"/>
          <c:showBubbleSize val="0"/>
        </c:dLbls>
        <c:gapWidth val="150"/>
        <c:overlap val="100"/>
        <c:axId val="562863464"/>
        <c:axId val="562863856"/>
      </c:barChart>
      <c:catAx>
        <c:axId val="562863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hu-HU"/>
          </a:p>
        </c:txPr>
        <c:crossAx val="562863856"/>
        <c:crosses val="autoZero"/>
        <c:auto val="1"/>
        <c:lblAlgn val="ctr"/>
        <c:lblOffset val="100"/>
        <c:noMultiLvlLbl val="0"/>
      </c:catAx>
      <c:valAx>
        <c:axId val="5628638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hu-HU"/>
          </a:p>
        </c:txPr>
        <c:crossAx val="562863464"/>
        <c:crosses val="autoZero"/>
        <c:crossBetween val="between"/>
      </c:valAx>
      <c:spPr>
        <a:noFill/>
        <a:ln>
          <a:noFill/>
        </a:ln>
        <a:effectLst/>
      </c:spPr>
    </c:plotArea>
    <c:legend>
      <c:legendPos val="b"/>
      <c:overlay val="0"/>
      <c:spPr>
        <a:noFill/>
        <a:ln>
          <a:noFill/>
        </a:ln>
        <a:effectLst/>
      </c:spPr>
      <c:txPr>
        <a:bodyPr rot="0" vert="horz"/>
        <a:lstStyle/>
        <a:p>
          <a:pPr>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hu-HU"/>
              <a:t>Hol képzeli el a jövőjét 5 év múlva:</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Munka1!$B$250</c:f>
              <c:strCache>
                <c:ptCount val="1"/>
                <c:pt idx="0">
                  <c:v>5 év múlva: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239-47A0-B847-7E7DD38D1C5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239-47A0-B847-7E7DD38D1C5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239-47A0-B847-7E7DD38D1C5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A239-47A0-B847-7E7DD38D1C5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A239-47A0-B847-7E7DD38D1C53}"/>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A239-47A0-B847-7E7DD38D1C53}"/>
              </c:ext>
            </c:extLst>
          </c:dPt>
          <c:dLbls>
            <c:dLbl>
              <c:idx val="3"/>
              <c:layout>
                <c:manualLayout>
                  <c:x val="6.5678040244969385E-2"/>
                  <c:y val="7.998286672499270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239-47A0-B847-7E7DD38D1C53}"/>
                </c:ext>
              </c:extLst>
            </c:dLbl>
            <c:dLbl>
              <c:idx val="4"/>
              <c:layout>
                <c:manualLayout>
                  <c:x val="5.6435258092738354E-2"/>
                  <c:y val="0.1016779673374160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239-47A0-B847-7E7DD38D1C5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vert="horz"/>
              <a:lstStyle/>
              <a:p>
                <a:pPr>
                  <a:defRPr>
                    <a:solidFill>
                      <a:schemeClr val="bg1"/>
                    </a:solidFill>
                  </a:defRPr>
                </a:pPr>
                <a:endParaRPr lang="hu-H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Munka1!$A$251:$A$256</c:f>
              <c:strCache>
                <c:ptCount val="6"/>
                <c:pt idx="0">
                  <c:v>Itt Derecskén:</c:v>
                </c:pt>
                <c:pt idx="1">
                  <c:v>Nem Derecskén de a környéken:</c:v>
                </c:pt>
                <c:pt idx="2">
                  <c:v>Debrecenben:</c:v>
                </c:pt>
                <c:pt idx="3">
                  <c:v>Budapesten:</c:v>
                </c:pt>
                <c:pt idx="4">
                  <c:v>Egyéb településen:</c:v>
                </c:pt>
                <c:pt idx="5">
                  <c:v>Külföldön:</c:v>
                </c:pt>
              </c:strCache>
            </c:strRef>
          </c:cat>
          <c:val>
            <c:numRef>
              <c:f>Munka1!$B$251:$B$256</c:f>
              <c:numCache>
                <c:formatCode>General</c:formatCode>
                <c:ptCount val="6"/>
                <c:pt idx="0">
                  <c:v>98</c:v>
                </c:pt>
                <c:pt idx="1">
                  <c:v>26</c:v>
                </c:pt>
                <c:pt idx="2">
                  <c:v>29</c:v>
                </c:pt>
                <c:pt idx="3">
                  <c:v>11</c:v>
                </c:pt>
                <c:pt idx="4">
                  <c:v>10</c:v>
                </c:pt>
                <c:pt idx="5">
                  <c:v>7</c:v>
                </c:pt>
              </c:numCache>
            </c:numRef>
          </c:val>
          <c:extLst>
            <c:ext xmlns:c16="http://schemas.microsoft.com/office/drawing/2014/chart" uri="{C3380CC4-5D6E-409C-BE32-E72D297353CC}">
              <c16:uniqueId val="{0000000C-A239-47A0-B847-7E7DD38D1C53}"/>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vert="horz"/>
        <a:lstStyle/>
        <a:p>
          <a:pPr>
            <a:defRPr/>
          </a:pPr>
          <a:endParaRPr lang="hu-H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hu-H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hu-HU"/>
              <a:t>Hol képzeli el a jövőjét </a:t>
            </a:r>
            <a:r>
              <a:rPr lang="en-US"/>
              <a:t>10 év múlva</a:t>
            </a:r>
            <a:r>
              <a:rPr lang="hu-HU"/>
              <a:t>?</a:t>
            </a:r>
            <a:endParaRPr lang="en-US"/>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Munka1!$C$250</c:f>
              <c:strCache>
                <c:ptCount val="1"/>
                <c:pt idx="0">
                  <c:v>10 év múlva: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75D-4034-B28F-D636D5B0547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75D-4034-B28F-D636D5B0547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75D-4034-B28F-D636D5B0547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75D-4034-B28F-D636D5B05472}"/>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F75D-4034-B28F-D636D5B05472}"/>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F75D-4034-B28F-D636D5B0547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vert="horz"/>
              <a:lstStyle/>
              <a:p>
                <a:pPr>
                  <a:defRPr>
                    <a:solidFill>
                      <a:schemeClr val="bg1"/>
                    </a:solidFill>
                  </a:defRPr>
                </a:pPr>
                <a:endParaRPr lang="hu-H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Munka1!$A$251:$A$256</c:f>
              <c:strCache>
                <c:ptCount val="6"/>
                <c:pt idx="0">
                  <c:v>Itt Derecskén:</c:v>
                </c:pt>
                <c:pt idx="1">
                  <c:v>Nem Derecskén de a környéken:</c:v>
                </c:pt>
                <c:pt idx="2">
                  <c:v>Debrecenben:</c:v>
                </c:pt>
                <c:pt idx="3">
                  <c:v>Budapesten:</c:v>
                </c:pt>
                <c:pt idx="4">
                  <c:v>Egyéb településen:</c:v>
                </c:pt>
                <c:pt idx="5">
                  <c:v>Külföldön:</c:v>
                </c:pt>
              </c:strCache>
            </c:strRef>
          </c:cat>
          <c:val>
            <c:numRef>
              <c:f>Munka1!$C$251:$C$256</c:f>
              <c:numCache>
                <c:formatCode>General</c:formatCode>
                <c:ptCount val="6"/>
                <c:pt idx="0">
                  <c:v>86</c:v>
                </c:pt>
                <c:pt idx="1">
                  <c:v>27</c:v>
                </c:pt>
                <c:pt idx="2">
                  <c:v>42</c:v>
                </c:pt>
                <c:pt idx="3">
                  <c:v>23</c:v>
                </c:pt>
                <c:pt idx="4">
                  <c:v>16</c:v>
                </c:pt>
                <c:pt idx="5">
                  <c:v>35</c:v>
                </c:pt>
              </c:numCache>
            </c:numRef>
          </c:val>
          <c:extLst>
            <c:ext xmlns:c16="http://schemas.microsoft.com/office/drawing/2014/chart" uri="{C3380CC4-5D6E-409C-BE32-E72D297353CC}">
              <c16:uniqueId val="{0000000C-F75D-4034-B28F-D636D5B05472}"/>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vert="horz"/>
        <a:lstStyle/>
        <a:p>
          <a:pPr>
            <a:defRPr/>
          </a:pPr>
          <a:endParaRPr lang="hu-H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hu-H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hu-HU"/>
              <a:t>Mi az a tényező, ami mégis itt tartana?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cat>
            <c:strRef>
              <c:f>(Munka1!$A$259:$A$265,Munka1!$A$273)</c:f>
              <c:strCache>
                <c:ptCount val="8"/>
                <c:pt idx="0">
                  <c:v>Munkahelyek létesítése</c:v>
                </c:pt>
                <c:pt idx="1">
                  <c:v>Több étterem, szórakozóhely</c:v>
                </c:pt>
                <c:pt idx="2">
                  <c:v>Pénz</c:v>
                </c:pt>
                <c:pt idx="3">
                  <c:v>Barátok, ismerősök se költözzönek el</c:v>
                </c:pt>
                <c:pt idx="4">
                  <c:v>Derecskén tervezek élni</c:v>
                </c:pt>
                <c:pt idx="5">
                  <c:v>Párkapcsolat</c:v>
                </c:pt>
                <c:pt idx="6">
                  <c:v>Infrastruktúra és közterület fejlesztés</c:v>
                </c:pt>
                <c:pt idx="7">
                  <c:v>Versenyképes fizetés</c:v>
                </c:pt>
              </c:strCache>
            </c:strRef>
          </c:cat>
          <c:val>
            <c:numRef>
              <c:f>(Munka1!$B$259:$B$265,Munka1!$B$273)</c:f>
              <c:numCache>
                <c:formatCode>General</c:formatCode>
                <c:ptCount val="8"/>
                <c:pt idx="0">
                  <c:v>17</c:v>
                </c:pt>
                <c:pt idx="1">
                  <c:v>8</c:v>
                </c:pt>
                <c:pt idx="2">
                  <c:v>3</c:v>
                </c:pt>
                <c:pt idx="3">
                  <c:v>2</c:v>
                </c:pt>
                <c:pt idx="4">
                  <c:v>2</c:v>
                </c:pt>
                <c:pt idx="5">
                  <c:v>2</c:v>
                </c:pt>
                <c:pt idx="6">
                  <c:v>2</c:v>
                </c:pt>
                <c:pt idx="7">
                  <c:v>3</c:v>
                </c:pt>
              </c:numCache>
            </c:numRef>
          </c:val>
          <c:extLst>
            <c:ext xmlns:c16="http://schemas.microsoft.com/office/drawing/2014/chart" uri="{C3380CC4-5D6E-409C-BE32-E72D297353CC}">
              <c16:uniqueId val="{00000000-C782-4B17-B498-D41328EE024D}"/>
            </c:ext>
          </c:extLst>
        </c:ser>
        <c:dLbls>
          <c:showLegendKey val="0"/>
          <c:showVal val="0"/>
          <c:showCatName val="0"/>
          <c:showSerName val="0"/>
          <c:showPercent val="0"/>
          <c:showBubbleSize val="0"/>
        </c:dLbls>
        <c:gapWidth val="150"/>
        <c:shape val="box"/>
        <c:axId val="562852488"/>
        <c:axId val="562852880"/>
        <c:axId val="0"/>
      </c:bar3DChart>
      <c:catAx>
        <c:axId val="562852488"/>
        <c:scaling>
          <c:orientation val="minMax"/>
        </c:scaling>
        <c:delete val="0"/>
        <c:axPos val="l"/>
        <c:numFmt formatCode="General" sourceLinked="1"/>
        <c:majorTickMark val="none"/>
        <c:minorTickMark val="none"/>
        <c:tickLblPos val="nextTo"/>
        <c:spPr>
          <a:noFill/>
          <a:ln>
            <a:noFill/>
          </a:ln>
          <a:effectLst/>
        </c:spPr>
        <c:txPr>
          <a:bodyPr rot="-60000000" vert="horz"/>
          <a:lstStyle/>
          <a:p>
            <a:pPr>
              <a:defRPr/>
            </a:pPr>
            <a:endParaRPr lang="hu-HU"/>
          </a:p>
        </c:txPr>
        <c:crossAx val="562852880"/>
        <c:crosses val="autoZero"/>
        <c:auto val="1"/>
        <c:lblAlgn val="ctr"/>
        <c:lblOffset val="100"/>
        <c:noMultiLvlLbl val="0"/>
      </c:catAx>
      <c:valAx>
        <c:axId val="562852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hu-HU"/>
          </a:p>
        </c:txPr>
        <c:crossAx val="562852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hu-H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B13A7-3F63-5446-9786-85EDD792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9728</Words>
  <Characters>67126</Characters>
  <Application>Microsoft Office Word</Application>
  <DocSecurity>0</DocSecurity>
  <Lines>559</Lines>
  <Paragraphs>153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Office-felhasználó</cp:lastModifiedBy>
  <cp:revision>2</cp:revision>
  <dcterms:created xsi:type="dcterms:W3CDTF">2022-04-06T13:41:00Z</dcterms:created>
  <dcterms:modified xsi:type="dcterms:W3CDTF">2022-04-06T13:41:00Z</dcterms:modified>
</cp:coreProperties>
</file>